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0D4EF8" w14:textId="5EAE33AB" w:rsidR="00853ABD" w:rsidRPr="00454D9E" w:rsidRDefault="00454D9E" w:rsidP="00FB1228">
      <w:pPr>
        <w:widowControl/>
        <w:spacing w:after="100" w:afterAutospacing="1"/>
        <w:jc w:val="left"/>
        <w:rPr>
          <w:rFonts w:ascii="Times New Roman" w:eastAsia="SimSun" w:hAnsi="Times New Roman" w:cs="Times New Roman"/>
          <w:b/>
          <w:bCs/>
          <w:color w:val="464646"/>
          <w:kern w:val="0"/>
          <w:sz w:val="24"/>
        </w:rPr>
      </w:pPr>
      <w:r w:rsidRPr="00454D9E">
        <w:rPr>
          <w:rFonts w:ascii="Times New Roman" w:eastAsia="SimSun" w:hAnsi="Times New Roman" w:cs="Times New Roman" w:hint="eastAsia"/>
          <w:b/>
          <w:bCs/>
          <w:color w:val="464646"/>
          <w:kern w:val="0"/>
          <w:sz w:val="24"/>
        </w:rPr>
        <w:t>R</w:t>
      </w:r>
      <w:r w:rsidRPr="00454D9E">
        <w:rPr>
          <w:rFonts w:ascii="Times New Roman" w:eastAsia="SimSun" w:hAnsi="Times New Roman" w:cs="Times New Roman"/>
          <w:b/>
          <w:bCs/>
          <w:color w:val="464646"/>
          <w:kern w:val="0"/>
          <w:sz w:val="24"/>
        </w:rPr>
        <w:t>esponse to Reviewer</w:t>
      </w:r>
      <w:r w:rsidR="00B43F27">
        <w:rPr>
          <w:rFonts w:ascii="Times New Roman" w:eastAsia="SimSun" w:hAnsi="Times New Roman" w:cs="Times New Roman" w:hint="eastAsia"/>
          <w:b/>
          <w:bCs/>
          <w:color w:val="464646"/>
          <w:kern w:val="0"/>
          <w:sz w:val="24"/>
        </w:rPr>
        <w:t xml:space="preserve"> #2</w:t>
      </w:r>
    </w:p>
    <w:p w14:paraId="379B548A" w14:textId="77777777" w:rsidR="00853ABD" w:rsidRPr="00454D9E" w:rsidRDefault="00853ABD" w:rsidP="00FB1228">
      <w:pPr>
        <w:widowControl/>
        <w:spacing w:after="100" w:afterAutospacing="1"/>
        <w:jc w:val="left"/>
        <w:rPr>
          <w:rFonts w:ascii="Times New Roman" w:eastAsia="SimSun" w:hAnsi="Times New Roman" w:cs="Times New Roman"/>
          <w:color w:val="0070C0"/>
          <w:kern w:val="0"/>
          <w:sz w:val="24"/>
        </w:rPr>
      </w:pPr>
      <w:r w:rsidRPr="00454D9E">
        <w:rPr>
          <w:rFonts w:ascii="Times New Roman" w:eastAsia="SimSun" w:hAnsi="Times New Roman" w:cs="Times New Roman" w:hint="eastAsia"/>
          <w:color w:val="0070C0"/>
          <w:kern w:val="0"/>
          <w:sz w:val="24"/>
        </w:rPr>
        <w:t>W</w:t>
      </w:r>
      <w:r w:rsidRPr="00454D9E">
        <w:rPr>
          <w:rFonts w:ascii="Times New Roman" w:eastAsia="SimSun" w:hAnsi="Times New Roman" w:cs="Times New Roman"/>
          <w:color w:val="0070C0"/>
          <w:kern w:val="0"/>
          <w:sz w:val="24"/>
        </w:rPr>
        <w:t xml:space="preserve">e sincerely thank the reviewer for the thorough evaluation of our manuscript and constructive suggestions provided. We have carefully considered each comment and made corresponding revisions to improve the clarity, accuracy, and overall quality of the work. Below, we provide a detailed, point-by-point response to all comments. </w:t>
      </w:r>
      <w:r w:rsidR="003005EB">
        <w:rPr>
          <w:rFonts w:ascii="Times New Roman" w:eastAsia="SimSun" w:hAnsi="Times New Roman" w:cs="Times New Roman"/>
          <w:color w:val="0070C0"/>
          <w:kern w:val="0"/>
          <w:sz w:val="24"/>
        </w:rPr>
        <w:t>W</w:t>
      </w:r>
      <w:r w:rsidRPr="00454D9E">
        <w:rPr>
          <w:rFonts w:ascii="Times New Roman" w:eastAsia="SimSun" w:hAnsi="Times New Roman" w:cs="Times New Roman"/>
          <w:color w:val="0070C0"/>
          <w:kern w:val="0"/>
          <w:sz w:val="24"/>
        </w:rPr>
        <w:t>e have not included specific line number where revision have been done, as there may be changes following the incorporation of comments from other reviewers.</w:t>
      </w:r>
    </w:p>
    <w:p w14:paraId="5D0700CE" w14:textId="77777777" w:rsidR="00323309" w:rsidRDefault="00EC320B" w:rsidP="00FB1228">
      <w:pPr>
        <w:widowControl/>
        <w:spacing w:after="100" w:afterAutospacing="1"/>
        <w:jc w:val="left"/>
        <w:rPr>
          <w:rFonts w:ascii="Times New Roman" w:eastAsia="SimSun" w:hAnsi="Times New Roman" w:cs="Times New Roman"/>
          <w:color w:val="FF0000"/>
          <w:kern w:val="0"/>
          <w:sz w:val="24"/>
        </w:rPr>
      </w:pPr>
      <w:r>
        <w:rPr>
          <w:rFonts w:ascii="Times New Roman" w:eastAsia="SimSun" w:hAnsi="Times New Roman" w:cs="Times New Roman"/>
          <w:color w:val="FF0000"/>
          <w:kern w:val="0"/>
          <w:sz w:val="24"/>
        </w:rPr>
        <w:t>Reviewer comment: “</w:t>
      </w:r>
      <w:r w:rsidR="00FB1228" w:rsidRPr="00FB1228">
        <w:rPr>
          <w:rFonts w:ascii="Times New Roman" w:eastAsia="SimSun" w:hAnsi="Times New Roman" w:cs="Times New Roman"/>
          <w:color w:val="FF0000"/>
          <w:kern w:val="0"/>
          <w:sz w:val="24"/>
        </w:rPr>
        <w:t xml:space="preserve">Zhu et al. (2025) discussed river-based ocean alkalinity enhancement (OAE) for carbon dioxide removal in Earth system models. The main innovation of this paper lies in its specific focus on river-based OAE, distinguishing it from previous studies that typically assumed OAE on a broader scale, such as in open ocean basins (i.e., Lenton et al., 2018) or coastal areas (He and Tyka, 2023). Additionally, in contrast to global studies that cover estuarine regions (e.g., Zhou et al. 2024), this study uniquely utilizes an emission-driven Earth System Model (ESM), which provides an opportunity to further investigate atmospheric feedback effects (Tyka, 2025). However, the manuscript appears to capture such feedback but does not yet attempt to further distinguish and discuss these atmospheric feedback effects. Refining this section would enhance the scientific significance of the paper. Furthermore, there is still room for improvement in the figures and presentation. </w:t>
      </w:r>
      <w:bookmarkStart w:id="0" w:name="OLE_LINK5"/>
      <w:r w:rsidR="00FB1228" w:rsidRPr="00FB1228">
        <w:rPr>
          <w:rFonts w:ascii="Times New Roman" w:eastAsia="SimSun" w:hAnsi="Times New Roman" w:cs="Times New Roman"/>
          <w:color w:val="FF0000"/>
          <w:kern w:val="0"/>
          <w:sz w:val="24"/>
        </w:rPr>
        <w:t>I will provide specific suggestions for improvement in the following sections.</w:t>
      </w:r>
      <w:bookmarkEnd w:id="0"/>
      <w:r w:rsidR="00FB1228" w:rsidRPr="00FB1228">
        <w:rPr>
          <w:rFonts w:ascii="Times New Roman" w:eastAsia="SimSun" w:hAnsi="Times New Roman" w:cs="Times New Roman"/>
          <w:color w:val="FF0000"/>
          <w:kern w:val="0"/>
          <w:sz w:val="24"/>
        </w:rPr>
        <w:t xml:space="preserve"> Overall, the conceptual foundation of this research is solid, and revisions and improvements would make this paper a valuable contribution to the growing body of literature on ocean alkalinity enhancement models</w:t>
      </w:r>
      <w:r w:rsidR="00454D9E">
        <w:rPr>
          <w:rFonts w:ascii="Times New Roman" w:eastAsia="SimSun" w:hAnsi="Times New Roman" w:cs="Times New Roman"/>
          <w:color w:val="FF0000"/>
          <w:kern w:val="0"/>
          <w:sz w:val="24"/>
        </w:rPr>
        <w:t>.</w:t>
      </w:r>
      <w:r>
        <w:rPr>
          <w:rFonts w:ascii="Times New Roman" w:eastAsia="SimSun" w:hAnsi="Times New Roman" w:cs="Times New Roman"/>
          <w:color w:val="FF0000"/>
          <w:kern w:val="0"/>
          <w:sz w:val="24"/>
        </w:rPr>
        <w:t>”</w:t>
      </w:r>
    </w:p>
    <w:p w14:paraId="70B6D465" w14:textId="77777777" w:rsidR="00323309" w:rsidRPr="00A13910" w:rsidRDefault="00A13910" w:rsidP="00FB1228">
      <w:pPr>
        <w:widowControl/>
        <w:spacing w:after="100" w:afterAutospacing="1"/>
        <w:jc w:val="left"/>
        <w:rPr>
          <w:rFonts w:ascii="Times New Roman" w:eastAsia="SimSun" w:hAnsi="Times New Roman" w:cs="Times New Roman"/>
          <w:color w:val="0070C0"/>
          <w:kern w:val="0"/>
          <w:sz w:val="24"/>
        </w:rPr>
      </w:pPr>
      <w:r w:rsidRPr="00A13910">
        <w:rPr>
          <w:rFonts w:ascii="Times New Roman" w:eastAsia="SimSun" w:hAnsi="Times New Roman" w:cs="Times New Roman"/>
          <w:color w:val="0070C0"/>
          <w:kern w:val="0"/>
          <w:sz w:val="24"/>
        </w:rPr>
        <w:t>We sincerely thank the reviewer for the thoughtful and encouraging comments regarding the novelty and conceptual foundation of our work. We appreciate the recognition of our study’s specific focus on river-based OAE and its use of an emission-driven Earth System Model (ESM), and we agree that further clarification and discussion of atmospheric feedback effects would enhance the manuscript’s scientific value.</w:t>
      </w:r>
    </w:p>
    <w:p w14:paraId="477B5140" w14:textId="77777777" w:rsidR="00A13910" w:rsidRDefault="00EC320B" w:rsidP="00FB1228">
      <w:pPr>
        <w:widowControl/>
        <w:spacing w:after="100" w:afterAutospacing="1"/>
        <w:jc w:val="left"/>
        <w:rPr>
          <w:rFonts w:ascii="Times New Roman" w:eastAsia="SimSun" w:hAnsi="Times New Roman" w:cs="Times New Roman"/>
          <w:color w:val="FF0000"/>
          <w:kern w:val="0"/>
          <w:sz w:val="24"/>
        </w:rPr>
      </w:pPr>
      <w:r>
        <w:rPr>
          <w:rFonts w:ascii="Times New Roman" w:eastAsia="SimSun" w:hAnsi="Times New Roman" w:cs="Times New Roman"/>
          <w:color w:val="FF0000"/>
          <w:kern w:val="0"/>
          <w:sz w:val="24"/>
        </w:rPr>
        <w:t>Reviewer comment: “</w:t>
      </w:r>
      <w:r w:rsidR="00A13910" w:rsidRPr="00FB1228">
        <w:rPr>
          <w:rFonts w:ascii="Times New Roman" w:eastAsia="SimSun" w:hAnsi="Times New Roman" w:cs="Times New Roman"/>
          <w:color w:val="FF0000"/>
          <w:kern w:val="0"/>
          <w:sz w:val="24"/>
        </w:rPr>
        <w:t>However, the manuscript appears to capture such feedback but does not yet attempt to further distinguish and discuss these atmospheric feedback effects. Refining this section would enhance the scientific significance of the paper. Furthermore, there is still room for improvement in the figures and presentation.</w:t>
      </w:r>
      <w:r w:rsidR="00A13910" w:rsidRPr="00A13910">
        <w:rPr>
          <w:rFonts w:ascii="Times New Roman" w:eastAsia="SimSun" w:hAnsi="Times New Roman" w:cs="Times New Roman"/>
          <w:color w:val="FF0000"/>
          <w:kern w:val="0"/>
          <w:sz w:val="24"/>
        </w:rPr>
        <w:t xml:space="preserve"> </w:t>
      </w:r>
      <w:r w:rsidR="00A13910" w:rsidRPr="00FB1228">
        <w:rPr>
          <w:rFonts w:ascii="Times New Roman" w:eastAsia="SimSun" w:hAnsi="Times New Roman" w:cs="Times New Roman"/>
          <w:color w:val="FF0000"/>
          <w:kern w:val="0"/>
          <w:sz w:val="24"/>
        </w:rPr>
        <w:t>I will provide specific suggestions for improvement in the following sections.</w:t>
      </w:r>
      <w:r>
        <w:rPr>
          <w:rFonts w:ascii="Times New Roman" w:eastAsia="SimSun" w:hAnsi="Times New Roman" w:cs="Times New Roman"/>
          <w:color w:val="FF0000"/>
          <w:kern w:val="0"/>
          <w:sz w:val="24"/>
        </w:rPr>
        <w:t>”</w:t>
      </w:r>
    </w:p>
    <w:p w14:paraId="266E08A8" w14:textId="77777777" w:rsidR="006D47D3" w:rsidRPr="006D47D3" w:rsidRDefault="006D47D3" w:rsidP="006D47D3">
      <w:pPr>
        <w:widowControl/>
        <w:spacing w:after="100" w:afterAutospacing="1"/>
        <w:jc w:val="left"/>
        <w:rPr>
          <w:rFonts w:ascii="Times New Roman" w:eastAsia="SimSun" w:hAnsi="Times New Roman" w:cs="Times New Roman"/>
          <w:color w:val="0070C0"/>
          <w:kern w:val="0"/>
          <w:sz w:val="24"/>
        </w:rPr>
      </w:pPr>
      <w:r w:rsidRPr="006D47D3">
        <w:rPr>
          <w:rFonts w:ascii="Times New Roman" w:eastAsia="SimSun" w:hAnsi="Times New Roman" w:cs="Times New Roman"/>
          <w:color w:val="0070C0"/>
          <w:kern w:val="0"/>
          <w:sz w:val="24"/>
        </w:rPr>
        <w:t>We appreciate this suggestion and have expanded the discussion on atmospheric feedback effects in the Results and Discussion sections. Specific points are addressed in our responses to your individual comments.</w:t>
      </w:r>
    </w:p>
    <w:p w14:paraId="0EA5A0B2" w14:textId="77777777" w:rsidR="006D47D3" w:rsidRDefault="006D47D3" w:rsidP="006D47D3">
      <w:pPr>
        <w:widowControl/>
        <w:spacing w:after="100" w:afterAutospacing="1"/>
        <w:jc w:val="left"/>
        <w:rPr>
          <w:rFonts w:ascii="Times New Roman" w:eastAsia="SimSun" w:hAnsi="Times New Roman" w:cs="Times New Roman"/>
          <w:color w:val="0070C0"/>
          <w:kern w:val="0"/>
          <w:sz w:val="24"/>
        </w:rPr>
      </w:pPr>
      <w:r w:rsidRPr="006D47D3">
        <w:rPr>
          <w:rFonts w:ascii="Times New Roman" w:eastAsia="SimSun" w:hAnsi="Times New Roman" w:cs="Times New Roman"/>
          <w:color w:val="0070C0"/>
          <w:kern w:val="0"/>
          <w:sz w:val="24"/>
        </w:rPr>
        <w:lastRenderedPageBreak/>
        <w:t>In addition, we have improved the figures and their presentation by adding anomalies, enlarging labels and legends, and implementing other enhancements in line with the reviewer’s recommendations.</w:t>
      </w:r>
    </w:p>
    <w:p w14:paraId="6265F576" w14:textId="29787ECF" w:rsidR="00FB1228" w:rsidRPr="00361CFA" w:rsidRDefault="00EC4667" w:rsidP="006D47D3">
      <w:pPr>
        <w:widowControl/>
        <w:spacing w:after="100" w:afterAutospacing="1"/>
        <w:jc w:val="left"/>
        <w:rPr>
          <w:rFonts w:ascii="Times New Roman" w:eastAsia="SimSun" w:hAnsi="Times New Roman" w:cs="Times New Roman"/>
          <w:color w:val="FF0000"/>
          <w:kern w:val="0"/>
          <w:sz w:val="24"/>
        </w:rPr>
      </w:pPr>
      <w:r>
        <w:rPr>
          <w:rFonts w:ascii="Times New Roman" w:eastAsia="SimSun" w:hAnsi="Times New Roman" w:cs="Times New Roman"/>
          <w:color w:val="FF0000"/>
          <w:kern w:val="0"/>
          <w:sz w:val="24"/>
        </w:rPr>
        <w:t>Reviewer comment: “</w:t>
      </w:r>
      <w:r w:rsidR="00FB1228" w:rsidRPr="00FB1228">
        <w:rPr>
          <w:rFonts w:ascii="Times New Roman" w:eastAsia="SimSun" w:hAnsi="Times New Roman" w:cs="Times New Roman"/>
          <w:color w:val="FF0000"/>
          <w:kern w:val="0"/>
          <w:sz w:val="24"/>
        </w:rPr>
        <w:t>Additionally, I would like to share an idea with the authors: Given that both Zhu et al. (2025) and Zhou et al. (2024) used the CESM2 framework but with different atmospheric components, and considering that Zhou et al. (2024) provide an OAE efficiency budget for various global regions, converting Zhou et al. (2024)'s open-source results to the same OAE injection areas as in Zhu et al. (2025) would not require significant additional work. However, this approach could provide potential insights into the differences in OAE budgets due to atmospheric forcing and feedback effects. Please note that this is beyond the scope of this review, and the authors are not required to address this suggestion in the revision.</w:t>
      </w:r>
      <w:r>
        <w:rPr>
          <w:rFonts w:ascii="Times New Roman" w:eastAsia="SimSun" w:hAnsi="Times New Roman" w:cs="Times New Roman"/>
          <w:color w:val="FF0000"/>
          <w:kern w:val="0"/>
          <w:sz w:val="24"/>
        </w:rPr>
        <w:t>”</w:t>
      </w:r>
    </w:p>
    <w:p w14:paraId="7C86AC8B" w14:textId="125DF411" w:rsidR="006E7538" w:rsidRDefault="008C7035" w:rsidP="00FB1228">
      <w:pPr>
        <w:widowControl/>
        <w:spacing w:after="100" w:afterAutospacing="1"/>
        <w:jc w:val="left"/>
        <w:rPr>
          <w:rFonts w:ascii="Times New Roman" w:eastAsia="SimSun" w:hAnsi="Times New Roman" w:cs="Times New Roman"/>
          <w:color w:val="0070C0"/>
          <w:kern w:val="0"/>
          <w:sz w:val="24"/>
        </w:rPr>
      </w:pPr>
      <w:r w:rsidRPr="008C7035">
        <w:rPr>
          <w:rFonts w:ascii="Times New Roman" w:eastAsia="SimSun" w:hAnsi="Times New Roman" w:cs="Times New Roman"/>
          <w:color w:val="0070C0"/>
          <w:kern w:val="0"/>
          <w:sz w:val="24"/>
        </w:rPr>
        <w:t xml:space="preserve">We thank you for this insightful suggestion. Indeed, we used the same CESM2 framework as </w:t>
      </w:r>
      <w:r w:rsidR="00340C30">
        <w:rPr>
          <w:rFonts w:ascii="Times New Roman" w:eastAsia="SimSun" w:hAnsi="Times New Roman" w:cs="Times New Roman"/>
          <w:color w:val="0070C0"/>
          <w:kern w:val="0"/>
          <w:sz w:val="24"/>
        </w:rPr>
        <w:fldChar w:fldCharType="begin"/>
      </w:r>
      <w:r w:rsidR="00340C30">
        <w:rPr>
          <w:rFonts w:ascii="Times New Roman" w:eastAsia="SimSun" w:hAnsi="Times New Roman" w:cs="Times New Roman"/>
          <w:color w:val="0070C0"/>
          <w:kern w:val="0"/>
          <w:sz w:val="24"/>
        </w:rPr>
        <w:instrText xml:space="preserve"> ADDIN EN.CITE &lt;EndNote&gt;&lt;Cite AuthorYear="1"&gt;&lt;Author&gt;Zhou&lt;/Author&gt;&lt;Year&gt;2024&lt;/Year&gt;&lt;RecNum&gt;195&lt;/RecNum&gt;&lt;DisplayText&gt;Zhou et al. (2024)&lt;/DisplayText&gt;&lt;record&gt;&lt;rec-number&gt;195&lt;/rec-number&gt;&lt;foreign-keys&gt;&lt;key app="EN" db-id="w0ardv9snesex7eze0oxrf0idtzfezv02s9s" timestamp="1733194038"&gt;195&lt;/key&gt;&lt;/foreign-keys&gt;&lt;ref-type name="Journal Article"&gt;17&lt;/ref-type&gt;&lt;contributors&gt;&lt;authors&gt;&lt;author&gt;Zhou, Mengyang&lt;/author&gt;&lt;author&gt;Tyka, Michael D.&lt;/author&gt;&lt;author&gt;Ho, David T.&lt;/author&gt;&lt;author&gt;Yankovsky, Elizabeth&lt;/author&gt;&lt;author&gt;Bachman, Scott&lt;/author&gt;&lt;author&gt;Nicholas, Thomas&lt;/author&gt;&lt;author&gt;Karspeck, Alicia R.&lt;/author&gt;&lt;author&gt;Long, Matthew C.&lt;/author&gt;&lt;/authors&gt;&lt;/contributors&gt;&lt;titles&gt;&lt;title&gt;Mapping the global variation in the efficiency of ocean alkalinity enhancement for carbon dioxide removal&lt;/title&gt;&lt;secondary-title&gt;Nature Climate Change&lt;/secondary-title&gt;&lt;/titles&gt;&lt;periodical&gt;&lt;full-title&gt;Nature Climate Change&lt;/full-title&gt;&lt;/periodical&gt;&lt;dates&gt;&lt;year&gt;2024&lt;/year&gt;&lt;pub-dates&gt;&lt;date&gt;2024/11/08&lt;/date&gt;&lt;/pub-dates&gt;&lt;/dates&gt;&lt;isbn&gt;1758-6798&lt;/isbn&gt;&lt;urls&gt;&lt;related-urls&gt;&lt;url&gt;https://doi.org/10.1038/s41558-024-02179-9&lt;/url&gt;&lt;/related-urls&gt;&lt;/urls&gt;&lt;electronic-resource-num&gt;10.1038/s41558-024-02179-9&lt;/electronic-resource-num&gt;&lt;/record&gt;&lt;/Cite&gt;&lt;/EndNote&gt;</w:instrText>
      </w:r>
      <w:r w:rsidR="00340C30">
        <w:rPr>
          <w:rFonts w:ascii="Times New Roman" w:eastAsia="SimSun" w:hAnsi="Times New Roman" w:cs="Times New Roman"/>
          <w:color w:val="0070C0"/>
          <w:kern w:val="0"/>
          <w:sz w:val="24"/>
        </w:rPr>
        <w:fldChar w:fldCharType="separate"/>
      </w:r>
      <w:r w:rsidR="00340C30">
        <w:rPr>
          <w:rFonts w:ascii="Times New Roman" w:eastAsia="SimSun" w:hAnsi="Times New Roman" w:cs="Times New Roman"/>
          <w:noProof/>
          <w:color w:val="0070C0"/>
          <w:kern w:val="0"/>
          <w:sz w:val="24"/>
        </w:rPr>
        <w:t>Zhou et al. (2024)</w:t>
      </w:r>
      <w:r w:rsidR="00340C30">
        <w:rPr>
          <w:rFonts w:ascii="Times New Roman" w:eastAsia="SimSun" w:hAnsi="Times New Roman" w:cs="Times New Roman"/>
          <w:color w:val="0070C0"/>
          <w:kern w:val="0"/>
          <w:sz w:val="24"/>
        </w:rPr>
        <w:fldChar w:fldCharType="end"/>
      </w:r>
      <w:r w:rsidR="00722EB2">
        <w:rPr>
          <w:rFonts w:ascii="Times New Roman" w:eastAsia="SimSun" w:hAnsi="Times New Roman" w:cs="Times New Roman"/>
          <w:color w:val="0070C0"/>
          <w:kern w:val="0"/>
          <w:sz w:val="24"/>
        </w:rPr>
        <w:t xml:space="preserve">. However, </w:t>
      </w:r>
      <w:r w:rsidR="00340C30">
        <w:rPr>
          <w:rFonts w:ascii="Times New Roman" w:eastAsia="SimSun" w:hAnsi="Times New Roman" w:cs="Times New Roman"/>
          <w:color w:val="0070C0"/>
          <w:kern w:val="0"/>
          <w:sz w:val="24"/>
        </w:rPr>
        <w:fldChar w:fldCharType="begin"/>
      </w:r>
      <w:r w:rsidR="004C61F9">
        <w:rPr>
          <w:rFonts w:ascii="Times New Roman" w:eastAsia="SimSun" w:hAnsi="Times New Roman" w:cs="Times New Roman"/>
          <w:color w:val="0070C0"/>
          <w:kern w:val="0"/>
          <w:sz w:val="24"/>
        </w:rPr>
        <w:instrText xml:space="preserve"> ADDIN EN.CITE &lt;EndNote&gt;&lt;Cite AuthorYear="1"&gt;&lt;Author&gt;Zhou&lt;/Author&gt;&lt;Year&gt;2024&lt;/Year&gt;&lt;RecNum&gt;195&lt;/RecNum&gt;&lt;DisplayText&gt;Zhou et al. (2024)&lt;/DisplayText&gt;&lt;record&gt;&lt;rec-number&gt;195&lt;/rec-number&gt;&lt;foreign-keys&gt;&lt;key app="EN" db-id="w0ardv9snesex7eze0oxrf0idtzfezv02s9s" timestamp="1733194038"&gt;195&lt;/key&gt;&lt;/foreign-keys&gt;&lt;ref-type name="Journal Article"&gt;17&lt;/ref-type&gt;&lt;contributors&gt;&lt;authors&gt;&lt;author&gt;Zhou, Mengyang&lt;/author&gt;&lt;author&gt;Tyka, Michael D.&lt;/author&gt;&lt;author&gt;Ho, David T.&lt;/author&gt;&lt;author&gt;Yankovsky, Elizabeth&lt;/author&gt;&lt;author&gt;Bachman, Scott&lt;/author&gt;&lt;author&gt;Nicholas, Thomas&lt;/author&gt;&lt;author&gt;Karspeck, Alicia R.&lt;/author&gt;&lt;author&gt;Long, Matthew C.&lt;/author&gt;&lt;/authors&gt;&lt;/contributors&gt;&lt;titles&gt;&lt;title&gt;Mapping the global variation in the efficiency of ocean alkalinity enhancement for carbon dioxide removal&lt;/title&gt;&lt;secondary-title&gt;Nature Climate Change&lt;/secondary-title&gt;&lt;/titles&gt;&lt;periodical&gt;&lt;full-title&gt;Nature Climate Change&lt;/full-title&gt;&lt;/periodical&gt;&lt;dates&gt;&lt;year&gt;2024&lt;/year&gt;&lt;pub-dates&gt;&lt;date&gt;2024/11/08&lt;/date&gt;&lt;/pub-dates&gt;&lt;/dates&gt;&lt;isbn&gt;1758-6798&lt;/isbn&gt;&lt;urls&gt;&lt;related-urls&gt;&lt;url&gt;https://doi.org/10.1038/s41558-024-02179-9&lt;/url&gt;&lt;/related-urls&gt;&lt;/urls&gt;&lt;electronic-resource-num&gt;10.1038/s41558-024-02179-9&lt;/electronic-resource-num&gt;&lt;/record&gt;&lt;/Cite&gt;&lt;/EndNote&gt;</w:instrText>
      </w:r>
      <w:r w:rsidR="00340C30">
        <w:rPr>
          <w:rFonts w:ascii="Times New Roman" w:eastAsia="SimSun" w:hAnsi="Times New Roman" w:cs="Times New Roman"/>
          <w:color w:val="0070C0"/>
          <w:kern w:val="0"/>
          <w:sz w:val="24"/>
        </w:rPr>
        <w:fldChar w:fldCharType="separate"/>
      </w:r>
      <w:r w:rsidR="004C61F9">
        <w:rPr>
          <w:rFonts w:ascii="Times New Roman" w:eastAsia="SimSun" w:hAnsi="Times New Roman" w:cs="Times New Roman"/>
          <w:noProof/>
          <w:color w:val="0070C0"/>
          <w:kern w:val="0"/>
          <w:sz w:val="24"/>
        </w:rPr>
        <w:t>Zhou et al. (2024)</w:t>
      </w:r>
      <w:r w:rsidR="00340C30">
        <w:rPr>
          <w:rFonts w:ascii="Times New Roman" w:eastAsia="SimSun" w:hAnsi="Times New Roman" w:cs="Times New Roman"/>
          <w:color w:val="0070C0"/>
          <w:kern w:val="0"/>
          <w:sz w:val="24"/>
        </w:rPr>
        <w:fldChar w:fldCharType="end"/>
      </w:r>
      <w:r w:rsidR="00722EB2">
        <w:rPr>
          <w:rFonts w:ascii="Times New Roman" w:eastAsia="SimSun" w:hAnsi="Times New Roman" w:cs="Times New Roman"/>
          <w:color w:val="0070C0"/>
          <w:kern w:val="0"/>
          <w:sz w:val="24"/>
        </w:rPr>
        <w:t xml:space="preserve"> forced</w:t>
      </w:r>
      <w:r w:rsidR="00AC73EE">
        <w:rPr>
          <w:rFonts w:ascii="Times New Roman" w:eastAsia="SimSun" w:hAnsi="Times New Roman" w:cs="Times New Roman"/>
          <w:color w:val="0070C0"/>
          <w:kern w:val="0"/>
          <w:sz w:val="24"/>
        </w:rPr>
        <w:t xml:space="preserve"> the</w:t>
      </w:r>
      <w:r w:rsidR="00FA7A87">
        <w:rPr>
          <w:rFonts w:ascii="Times New Roman" w:eastAsia="SimSun" w:hAnsi="Times New Roman" w:cs="Times New Roman"/>
          <w:color w:val="0070C0"/>
          <w:kern w:val="0"/>
          <w:sz w:val="24"/>
        </w:rPr>
        <w:t>ir</w:t>
      </w:r>
      <w:r w:rsidR="00AC73EE">
        <w:rPr>
          <w:rFonts w:ascii="Times New Roman" w:eastAsia="SimSun" w:hAnsi="Times New Roman" w:cs="Times New Roman"/>
          <w:color w:val="0070C0"/>
          <w:kern w:val="0"/>
          <w:sz w:val="24"/>
        </w:rPr>
        <w:t xml:space="preserve"> model</w:t>
      </w:r>
      <w:r w:rsidR="00722EB2">
        <w:rPr>
          <w:rFonts w:ascii="Times New Roman" w:eastAsia="SimSun" w:hAnsi="Times New Roman" w:cs="Times New Roman"/>
          <w:color w:val="0070C0"/>
          <w:kern w:val="0"/>
          <w:sz w:val="24"/>
        </w:rPr>
        <w:t xml:space="preserve"> with historical atmospheric CO</w:t>
      </w:r>
      <w:r w:rsidR="00722EB2" w:rsidRPr="00722EB2">
        <w:rPr>
          <w:rFonts w:ascii="Times New Roman" w:eastAsia="SimSun" w:hAnsi="Times New Roman" w:cs="Times New Roman"/>
          <w:color w:val="0070C0"/>
          <w:kern w:val="0"/>
          <w:sz w:val="24"/>
          <w:vertAlign w:val="subscript"/>
        </w:rPr>
        <w:t>2</w:t>
      </w:r>
      <w:r w:rsidR="00722EB2">
        <w:rPr>
          <w:rFonts w:ascii="Times New Roman" w:eastAsia="SimSun" w:hAnsi="Times New Roman" w:cs="Times New Roman"/>
          <w:color w:val="0070C0"/>
          <w:kern w:val="0"/>
          <w:sz w:val="24"/>
        </w:rPr>
        <w:t xml:space="preserve"> concentration</w:t>
      </w:r>
      <w:r w:rsidR="00663428">
        <w:rPr>
          <w:rFonts w:ascii="Times New Roman" w:eastAsia="SimSun" w:hAnsi="Times New Roman" w:cs="Times New Roman" w:hint="eastAsia"/>
          <w:color w:val="0070C0"/>
          <w:kern w:val="0"/>
          <w:sz w:val="24"/>
        </w:rPr>
        <w:t>s</w:t>
      </w:r>
      <w:r w:rsidR="00722EB2">
        <w:rPr>
          <w:rFonts w:ascii="Times New Roman" w:eastAsia="SimSun" w:hAnsi="Times New Roman" w:cs="Times New Roman"/>
          <w:color w:val="0070C0"/>
          <w:kern w:val="0"/>
          <w:sz w:val="24"/>
        </w:rPr>
        <w:t xml:space="preserve"> from </w:t>
      </w:r>
      <w:r w:rsidR="00381CE1">
        <w:rPr>
          <w:rFonts w:ascii="Times New Roman" w:eastAsia="SimSun" w:hAnsi="Times New Roman" w:cs="Times New Roman"/>
          <w:color w:val="0070C0"/>
          <w:kern w:val="0"/>
          <w:sz w:val="24"/>
        </w:rPr>
        <w:t>the</w:t>
      </w:r>
      <w:r w:rsidR="00B033D7">
        <w:rPr>
          <w:rFonts w:ascii="Times New Roman" w:eastAsia="SimSun" w:hAnsi="Times New Roman" w:cs="Times New Roman"/>
          <w:color w:val="0070C0"/>
          <w:kern w:val="0"/>
          <w:sz w:val="24"/>
        </w:rPr>
        <w:t xml:space="preserve"> </w:t>
      </w:r>
      <w:r w:rsidR="00722EB2">
        <w:rPr>
          <w:rFonts w:ascii="Times New Roman" w:eastAsia="SimSun" w:hAnsi="Times New Roman" w:cs="Times New Roman"/>
          <w:color w:val="0070C0"/>
          <w:kern w:val="0"/>
          <w:sz w:val="24"/>
        </w:rPr>
        <w:t>Japanese 55</w:t>
      </w:r>
      <w:r w:rsidR="003A5B15">
        <w:rPr>
          <w:rFonts w:ascii="Times New Roman" w:eastAsia="SimSun" w:hAnsi="Times New Roman" w:cs="Times New Roman"/>
          <w:color w:val="0070C0"/>
          <w:kern w:val="0"/>
          <w:sz w:val="24"/>
        </w:rPr>
        <w:t>-</w:t>
      </w:r>
      <w:r w:rsidR="00722EB2">
        <w:rPr>
          <w:rFonts w:ascii="Times New Roman" w:eastAsia="SimSun" w:hAnsi="Times New Roman" w:cs="Times New Roman"/>
          <w:color w:val="0070C0"/>
          <w:kern w:val="0"/>
          <w:sz w:val="24"/>
        </w:rPr>
        <w:t xml:space="preserve">year </w:t>
      </w:r>
      <w:r w:rsidR="001F6A66">
        <w:rPr>
          <w:rFonts w:ascii="Times New Roman" w:eastAsia="SimSun" w:hAnsi="Times New Roman" w:cs="Times New Roman"/>
          <w:color w:val="0070C0"/>
          <w:kern w:val="0"/>
          <w:sz w:val="24"/>
        </w:rPr>
        <w:t>R</w:t>
      </w:r>
      <w:r w:rsidR="00722EB2">
        <w:rPr>
          <w:rFonts w:ascii="Times New Roman" w:eastAsia="SimSun" w:hAnsi="Times New Roman" w:cs="Times New Roman"/>
          <w:color w:val="0070C0"/>
          <w:kern w:val="0"/>
          <w:sz w:val="24"/>
        </w:rPr>
        <w:t>eanalysis dataset (JRA55) and assume</w:t>
      </w:r>
      <w:r w:rsidR="00340C30">
        <w:rPr>
          <w:rFonts w:ascii="Times New Roman" w:eastAsia="SimSun" w:hAnsi="Times New Roman" w:cs="Times New Roman"/>
          <w:color w:val="0070C0"/>
          <w:kern w:val="0"/>
          <w:sz w:val="24"/>
        </w:rPr>
        <w:t>d</w:t>
      </w:r>
      <w:r w:rsidR="00722EB2">
        <w:rPr>
          <w:rFonts w:ascii="Times New Roman" w:eastAsia="SimSun" w:hAnsi="Times New Roman" w:cs="Times New Roman"/>
          <w:color w:val="0070C0"/>
          <w:kern w:val="0"/>
          <w:sz w:val="24"/>
        </w:rPr>
        <w:t xml:space="preserve"> </w:t>
      </w:r>
      <w:r w:rsidR="00074C16">
        <w:rPr>
          <w:rFonts w:ascii="Times New Roman" w:eastAsia="SimSun" w:hAnsi="Times New Roman" w:cs="Times New Roman"/>
          <w:color w:val="0070C0"/>
          <w:kern w:val="0"/>
          <w:sz w:val="24"/>
        </w:rPr>
        <w:t xml:space="preserve">that </w:t>
      </w:r>
      <w:r w:rsidR="00722EB2">
        <w:rPr>
          <w:rFonts w:ascii="Times New Roman" w:eastAsia="SimSun" w:hAnsi="Times New Roman" w:cs="Times New Roman"/>
          <w:color w:val="0070C0"/>
          <w:kern w:val="0"/>
          <w:sz w:val="24"/>
        </w:rPr>
        <w:t xml:space="preserve">the </w:t>
      </w:r>
      <w:r w:rsidR="00774C5A">
        <w:rPr>
          <w:rFonts w:ascii="Times New Roman" w:eastAsia="SimSun" w:hAnsi="Times New Roman" w:cs="Times New Roman"/>
          <w:color w:val="0070C0"/>
          <w:kern w:val="0"/>
          <w:sz w:val="24"/>
        </w:rPr>
        <w:t xml:space="preserve">OAE </w:t>
      </w:r>
      <w:r w:rsidR="00722EB2">
        <w:rPr>
          <w:rFonts w:ascii="Times New Roman" w:eastAsia="SimSun" w:hAnsi="Times New Roman" w:cs="Times New Roman"/>
          <w:color w:val="0070C0"/>
          <w:kern w:val="0"/>
          <w:sz w:val="24"/>
        </w:rPr>
        <w:t xml:space="preserve">perturbation in their simulations </w:t>
      </w:r>
      <w:r w:rsidR="003F09ED">
        <w:rPr>
          <w:rFonts w:ascii="Times New Roman" w:eastAsia="SimSun" w:hAnsi="Times New Roman" w:cs="Times New Roman"/>
          <w:color w:val="0070C0"/>
          <w:kern w:val="0"/>
          <w:sz w:val="24"/>
        </w:rPr>
        <w:t>wa</w:t>
      </w:r>
      <w:r w:rsidR="00722EB2">
        <w:rPr>
          <w:rFonts w:ascii="Times New Roman" w:eastAsia="SimSun" w:hAnsi="Times New Roman" w:cs="Times New Roman"/>
          <w:color w:val="0070C0"/>
          <w:kern w:val="0"/>
          <w:sz w:val="24"/>
        </w:rPr>
        <w:t xml:space="preserve">s </w:t>
      </w:r>
      <w:r w:rsidR="00E649A5">
        <w:rPr>
          <w:rFonts w:ascii="Times New Roman" w:eastAsia="SimSun" w:hAnsi="Times New Roman" w:cs="Times New Roman"/>
          <w:color w:val="0070C0"/>
          <w:kern w:val="0"/>
          <w:sz w:val="24"/>
        </w:rPr>
        <w:t xml:space="preserve">too </w:t>
      </w:r>
      <w:r w:rsidR="00722EB2">
        <w:rPr>
          <w:rFonts w:ascii="Times New Roman" w:eastAsia="SimSun" w:hAnsi="Times New Roman" w:cs="Times New Roman"/>
          <w:color w:val="0070C0"/>
          <w:kern w:val="0"/>
          <w:sz w:val="24"/>
        </w:rPr>
        <w:t xml:space="preserve">small to generate </w:t>
      </w:r>
      <w:r w:rsidR="00E649A5">
        <w:rPr>
          <w:rFonts w:ascii="Times New Roman" w:eastAsia="SimSun" w:hAnsi="Times New Roman" w:cs="Times New Roman"/>
          <w:color w:val="0070C0"/>
          <w:kern w:val="0"/>
          <w:sz w:val="24"/>
        </w:rPr>
        <w:t>significant</w:t>
      </w:r>
      <w:r w:rsidR="00722EB2">
        <w:rPr>
          <w:rFonts w:ascii="Times New Roman" w:eastAsia="SimSun" w:hAnsi="Times New Roman" w:cs="Times New Roman"/>
          <w:color w:val="0070C0"/>
          <w:kern w:val="0"/>
          <w:sz w:val="24"/>
        </w:rPr>
        <w:t xml:space="preserve"> changes</w:t>
      </w:r>
      <w:r w:rsidR="00BE4881">
        <w:rPr>
          <w:rFonts w:ascii="Times New Roman" w:eastAsia="SimSun" w:hAnsi="Times New Roman" w:cs="Times New Roman"/>
          <w:color w:val="0070C0"/>
          <w:kern w:val="0"/>
          <w:sz w:val="24"/>
        </w:rPr>
        <w:t xml:space="preserve"> in atmospheric CO</w:t>
      </w:r>
      <w:r w:rsidR="00BE4881" w:rsidRPr="00CA4108">
        <w:rPr>
          <w:rFonts w:ascii="Times New Roman" w:eastAsia="SimSun" w:hAnsi="Times New Roman" w:cs="Times New Roman"/>
          <w:color w:val="0070C0"/>
          <w:kern w:val="0"/>
          <w:sz w:val="24"/>
          <w:vertAlign w:val="subscript"/>
        </w:rPr>
        <w:t>2</w:t>
      </w:r>
      <w:r w:rsidR="00AE1E6B">
        <w:rPr>
          <w:rFonts w:ascii="Times New Roman" w:eastAsia="SimSun" w:hAnsi="Times New Roman" w:cs="Times New Roman"/>
          <w:color w:val="0070C0"/>
          <w:kern w:val="0"/>
          <w:sz w:val="24"/>
        </w:rPr>
        <w:t>.</w:t>
      </w:r>
      <w:r w:rsidR="00722EB2">
        <w:rPr>
          <w:rFonts w:ascii="Times New Roman" w:eastAsia="SimSun" w:hAnsi="Times New Roman" w:cs="Times New Roman"/>
          <w:color w:val="0070C0"/>
          <w:kern w:val="0"/>
          <w:sz w:val="24"/>
        </w:rPr>
        <w:t xml:space="preserve"> In</w:t>
      </w:r>
      <w:r w:rsidR="00E83E3F">
        <w:rPr>
          <w:rFonts w:ascii="Times New Roman" w:eastAsia="SimSun" w:hAnsi="Times New Roman" w:cs="Times New Roman"/>
          <w:color w:val="0070C0"/>
          <w:kern w:val="0"/>
          <w:sz w:val="24"/>
        </w:rPr>
        <w:t xml:space="preserve"> contrast,</w:t>
      </w:r>
      <w:r w:rsidR="00722EB2">
        <w:rPr>
          <w:rFonts w:ascii="Times New Roman" w:eastAsia="SimSun" w:hAnsi="Times New Roman" w:cs="Times New Roman"/>
          <w:color w:val="0070C0"/>
          <w:kern w:val="0"/>
          <w:sz w:val="24"/>
        </w:rPr>
        <w:t xml:space="preserve"> </w:t>
      </w:r>
      <w:r w:rsidR="00B8197F">
        <w:rPr>
          <w:rFonts w:ascii="Times New Roman" w:eastAsia="SimSun" w:hAnsi="Times New Roman" w:cs="Times New Roman"/>
          <w:color w:val="0070C0"/>
          <w:kern w:val="0"/>
          <w:sz w:val="24"/>
        </w:rPr>
        <w:t xml:space="preserve">our simulation employed </w:t>
      </w:r>
      <w:r w:rsidR="005E7A4B">
        <w:rPr>
          <w:rFonts w:ascii="Times New Roman" w:eastAsia="SimSun" w:hAnsi="Times New Roman" w:cs="Times New Roman"/>
          <w:color w:val="0070C0"/>
          <w:kern w:val="0"/>
          <w:sz w:val="24"/>
        </w:rPr>
        <w:t xml:space="preserve">a </w:t>
      </w:r>
      <w:r w:rsidR="00B61357">
        <w:rPr>
          <w:rFonts w:ascii="Times New Roman" w:eastAsia="SimSun" w:hAnsi="Times New Roman" w:cs="Times New Roman"/>
          <w:color w:val="0070C0"/>
          <w:kern w:val="0"/>
          <w:sz w:val="24"/>
        </w:rPr>
        <w:t>fully coupled</w:t>
      </w:r>
      <w:r w:rsidR="00722EB2">
        <w:rPr>
          <w:rFonts w:ascii="Times New Roman" w:eastAsia="SimSun" w:hAnsi="Times New Roman" w:cs="Times New Roman"/>
          <w:color w:val="0070C0"/>
          <w:kern w:val="0"/>
          <w:sz w:val="24"/>
        </w:rPr>
        <w:t xml:space="preserve">, emission-driven </w:t>
      </w:r>
      <w:r w:rsidR="005C6BEF">
        <w:rPr>
          <w:rFonts w:ascii="Times New Roman" w:eastAsia="SimSun" w:hAnsi="Times New Roman" w:cs="Times New Roman"/>
          <w:color w:val="0070C0"/>
          <w:kern w:val="0"/>
          <w:sz w:val="24"/>
        </w:rPr>
        <w:t>CO</w:t>
      </w:r>
      <w:r w:rsidR="005C6BEF" w:rsidRPr="00CA4108">
        <w:rPr>
          <w:rFonts w:ascii="Times New Roman" w:eastAsia="SimSun" w:hAnsi="Times New Roman" w:cs="Times New Roman"/>
          <w:color w:val="0070C0"/>
          <w:kern w:val="0"/>
          <w:sz w:val="24"/>
          <w:vertAlign w:val="subscript"/>
        </w:rPr>
        <w:t>2</w:t>
      </w:r>
      <w:r w:rsidR="005C6BEF">
        <w:rPr>
          <w:rFonts w:ascii="Times New Roman" w:eastAsia="SimSun" w:hAnsi="Times New Roman" w:cs="Times New Roman"/>
          <w:color w:val="0070C0"/>
          <w:kern w:val="0"/>
          <w:sz w:val="24"/>
        </w:rPr>
        <w:t xml:space="preserve"> forcing</w:t>
      </w:r>
      <w:r w:rsidR="006E7538">
        <w:rPr>
          <w:rFonts w:ascii="Times New Roman" w:eastAsia="SimSun" w:hAnsi="Times New Roman" w:cs="Times New Roman"/>
          <w:color w:val="0070C0"/>
          <w:kern w:val="0"/>
          <w:sz w:val="24"/>
        </w:rPr>
        <w:t xml:space="preserve"> under</w:t>
      </w:r>
      <w:r w:rsidR="00B8197F">
        <w:rPr>
          <w:rFonts w:ascii="Times New Roman" w:eastAsia="SimSun" w:hAnsi="Times New Roman" w:cs="Times New Roman"/>
          <w:color w:val="0070C0"/>
          <w:kern w:val="0"/>
          <w:sz w:val="24"/>
        </w:rPr>
        <w:t xml:space="preserve"> the</w:t>
      </w:r>
      <w:r w:rsidR="006E7538">
        <w:rPr>
          <w:rFonts w:ascii="Times New Roman" w:eastAsia="SimSun" w:hAnsi="Times New Roman" w:cs="Times New Roman"/>
          <w:color w:val="0070C0"/>
          <w:kern w:val="0"/>
          <w:sz w:val="24"/>
        </w:rPr>
        <w:t xml:space="preserve"> esm-ssp585 scenario. </w:t>
      </w:r>
      <w:r w:rsidR="00BE4159">
        <w:rPr>
          <w:rFonts w:ascii="Times New Roman" w:eastAsia="SimSun" w:hAnsi="Times New Roman" w:cs="Times New Roman"/>
          <w:color w:val="0070C0"/>
          <w:kern w:val="0"/>
          <w:sz w:val="24"/>
        </w:rPr>
        <w:t xml:space="preserve">This key difference in model </w:t>
      </w:r>
      <w:r w:rsidR="006E7538">
        <w:rPr>
          <w:rFonts w:ascii="Times New Roman" w:eastAsia="SimSun" w:hAnsi="Times New Roman" w:cs="Times New Roman"/>
          <w:color w:val="0070C0"/>
          <w:kern w:val="0"/>
          <w:sz w:val="24"/>
        </w:rPr>
        <w:t xml:space="preserve">configuration </w:t>
      </w:r>
      <w:r w:rsidR="00BE4159">
        <w:rPr>
          <w:rFonts w:ascii="Times New Roman" w:eastAsia="SimSun" w:hAnsi="Times New Roman" w:cs="Times New Roman"/>
          <w:color w:val="0070C0"/>
          <w:kern w:val="0"/>
          <w:sz w:val="24"/>
        </w:rPr>
        <w:t>mean</w:t>
      </w:r>
      <w:r w:rsidR="006E7538">
        <w:rPr>
          <w:rFonts w:ascii="Times New Roman" w:eastAsia="SimSun" w:hAnsi="Times New Roman" w:cs="Times New Roman"/>
          <w:color w:val="0070C0"/>
          <w:kern w:val="0"/>
          <w:sz w:val="24"/>
        </w:rPr>
        <w:t>s</w:t>
      </w:r>
      <w:r w:rsidR="00BE4159">
        <w:rPr>
          <w:rFonts w:ascii="Times New Roman" w:eastAsia="SimSun" w:hAnsi="Times New Roman" w:cs="Times New Roman"/>
          <w:color w:val="0070C0"/>
          <w:kern w:val="0"/>
          <w:sz w:val="24"/>
        </w:rPr>
        <w:t xml:space="preserve"> the two studies are not directly comparable. </w:t>
      </w:r>
      <w:r w:rsidR="006E7538" w:rsidRPr="006E7538">
        <w:rPr>
          <w:rFonts w:ascii="Times New Roman" w:eastAsia="SimSun" w:hAnsi="Times New Roman" w:cs="Times New Roman"/>
          <w:color w:val="0070C0"/>
          <w:kern w:val="0"/>
          <w:sz w:val="24"/>
        </w:rPr>
        <w:t xml:space="preserve">Nevertheless, we will </w:t>
      </w:r>
      <w:r w:rsidR="00AF5AA0" w:rsidRPr="006E7538">
        <w:rPr>
          <w:rFonts w:ascii="Times New Roman" w:eastAsia="SimSun" w:hAnsi="Times New Roman" w:cs="Times New Roman"/>
          <w:color w:val="0070C0"/>
          <w:kern w:val="0"/>
          <w:sz w:val="24"/>
        </w:rPr>
        <w:t>consider</w:t>
      </w:r>
      <w:r w:rsidR="006E7538" w:rsidRPr="006E7538">
        <w:rPr>
          <w:rFonts w:ascii="Times New Roman" w:eastAsia="SimSun" w:hAnsi="Times New Roman" w:cs="Times New Roman"/>
          <w:color w:val="0070C0"/>
          <w:kern w:val="0"/>
          <w:sz w:val="24"/>
        </w:rPr>
        <w:t xml:space="preserve"> your suggestion and endeavor to incorporate such </w:t>
      </w:r>
      <w:r w:rsidR="002F4887">
        <w:rPr>
          <w:rFonts w:ascii="Times New Roman" w:eastAsia="SimSun" w:hAnsi="Times New Roman" w:cs="Times New Roman"/>
          <w:color w:val="0070C0"/>
          <w:kern w:val="0"/>
          <w:sz w:val="24"/>
        </w:rPr>
        <w:t xml:space="preserve">comparative </w:t>
      </w:r>
      <w:r w:rsidR="006E7538" w:rsidRPr="006E7538">
        <w:rPr>
          <w:rFonts w:ascii="Times New Roman" w:eastAsia="SimSun" w:hAnsi="Times New Roman" w:cs="Times New Roman"/>
          <w:color w:val="0070C0"/>
          <w:kern w:val="0"/>
          <w:sz w:val="24"/>
        </w:rPr>
        <w:t>analyses in future</w:t>
      </w:r>
      <w:r w:rsidR="00046463">
        <w:rPr>
          <w:rFonts w:ascii="Times New Roman" w:eastAsia="SimSun" w:hAnsi="Times New Roman" w:cs="Times New Roman"/>
          <w:color w:val="0070C0"/>
          <w:kern w:val="0"/>
          <w:sz w:val="24"/>
        </w:rPr>
        <w:t xml:space="preserve"> work</w:t>
      </w:r>
      <w:r w:rsidR="006E7538" w:rsidRPr="006E7538">
        <w:rPr>
          <w:rFonts w:ascii="Times New Roman" w:eastAsia="SimSun" w:hAnsi="Times New Roman" w:cs="Times New Roman"/>
          <w:color w:val="0070C0"/>
          <w:kern w:val="0"/>
          <w:sz w:val="24"/>
        </w:rPr>
        <w:t>.</w:t>
      </w:r>
    </w:p>
    <w:p w14:paraId="5A32E24B" w14:textId="77777777" w:rsidR="00FB1228" w:rsidRPr="0067297E" w:rsidRDefault="00FB1228" w:rsidP="00FB1228">
      <w:pPr>
        <w:widowControl/>
        <w:spacing w:after="100" w:afterAutospacing="1"/>
        <w:jc w:val="left"/>
        <w:rPr>
          <w:rFonts w:ascii="Times New Roman" w:eastAsia="SimSun" w:hAnsi="Times New Roman" w:cs="Times New Roman"/>
          <w:color w:val="FF0000"/>
          <w:kern w:val="0"/>
          <w:sz w:val="24"/>
        </w:rPr>
      </w:pPr>
      <w:r w:rsidRPr="00FB1228">
        <w:rPr>
          <w:rFonts w:ascii="Times New Roman" w:eastAsia="SimSun" w:hAnsi="Times New Roman" w:cs="Times New Roman"/>
          <w:color w:val="FF0000"/>
          <w:kern w:val="0"/>
          <w:sz w:val="24"/>
        </w:rPr>
        <w:t>195:</w:t>
      </w:r>
      <w:r w:rsidR="00954AEA" w:rsidRPr="0018500F">
        <w:rPr>
          <w:rFonts w:ascii="Times New Roman" w:eastAsia="SimSun" w:hAnsi="Times New Roman" w:cs="Times New Roman"/>
          <w:color w:val="FF0000"/>
          <w:kern w:val="0"/>
          <w:sz w:val="24"/>
        </w:rPr>
        <w:t xml:space="preserve"> </w:t>
      </w:r>
      <w:r w:rsidRPr="00FB1228">
        <w:rPr>
          <w:rFonts w:ascii="Times New Roman" w:eastAsia="SimSun" w:hAnsi="Times New Roman" w:cs="Times New Roman"/>
          <w:color w:val="FF0000"/>
          <w:kern w:val="0"/>
          <w:sz w:val="24"/>
        </w:rPr>
        <w:t>The subtropical gyres seem to contribute to two distinct ventilation regions in around 30°N and 30°S, which are analyzed in the Discussion section (paragraph at 406) but are not mentioned in the Results. Furthermore, Fig. 3 shows that the distribution of ALK across global ocean basins is inconsistent. For example, the ALK excesses in the North Atlantic is significantly stronger than in the North Pacific. Therefore, it would be helpful to calculate the contents in Fig. 4 separately for the Atlantic, Pacific, and Indian Oceans. The same approach is also recommended for the DIC analysis in Fig. 8.</w:t>
      </w:r>
    </w:p>
    <w:p w14:paraId="6D202AF0" w14:textId="08948B7A" w:rsidR="00C24289" w:rsidRPr="00C24289" w:rsidRDefault="002124A9" w:rsidP="00FB1228">
      <w:pPr>
        <w:widowControl/>
        <w:spacing w:after="100" w:afterAutospacing="1"/>
        <w:jc w:val="left"/>
        <w:rPr>
          <w:rFonts w:ascii="Times New Roman" w:eastAsia="SimSun" w:hAnsi="Times New Roman" w:cs="Times New Roman"/>
          <w:color w:val="4472C4" w:themeColor="accent1"/>
          <w:kern w:val="0"/>
          <w:sz w:val="24"/>
        </w:rPr>
      </w:pPr>
      <w:r w:rsidRPr="0093632B">
        <w:rPr>
          <w:rFonts w:ascii="Times New Roman" w:eastAsia="SimSun" w:hAnsi="Times New Roman" w:cs="Times New Roman"/>
          <w:color w:val="4472C4" w:themeColor="accent1"/>
          <w:kern w:val="0"/>
          <w:sz w:val="24"/>
        </w:rPr>
        <w:t xml:space="preserve">We thank the reviewer for this helpful suggestion. </w:t>
      </w:r>
      <w:r w:rsidR="00302FD7" w:rsidRPr="0093632B">
        <w:rPr>
          <w:rFonts w:ascii="Times New Roman" w:eastAsia="SimSun" w:hAnsi="Times New Roman" w:cs="Times New Roman"/>
          <w:color w:val="4472C4" w:themeColor="accent1"/>
          <w:kern w:val="0"/>
          <w:sz w:val="24"/>
        </w:rPr>
        <w:t>We have</w:t>
      </w:r>
      <w:r w:rsidR="000308F2">
        <w:rPr>
          <w:rFonts w:ascii="Times New Roman" w:eastAsia="SimSun" w:hAnsi="Times New Roman" w:cs="Times New Roman"/>
          <w:color w:val="4472C4" w:themeColor="accent1"/>
          <w:kern w:val="0"/>
          <w:sz w:val="24"/>
        </w:rPr>
        <w:t xml:space="preserve"> </w:t>
      </w:r>
      <w:r w:rsidR="00434663">
        <w:rPr>
          <w:rFonts w:ascii="Times New Roman" w:eastAsia="SimSun" w:hAnsi="Times New Roman" w:cs="Times New Roman"/>
          <w:color w:val="4472C4" w:themeColor="accent1"/>
          <w:kern w:val="0"/>
          <w:sz w:val="24"/>
        </w:rPr>
        <w:t>added the corresponding results</w:t>
      </w:r>
      <w:r w:rsidR="00302FD7" w:rsidRPr="0093632B">
        <w:rPr>
          <w:rFonts w:ascii="Times New Roman" w:eastAsia="SimSun" w:hAnsi="Times New Roman" w:cs="Times New Roman"/>
          <w:color w:val="4472C4" w:themeColor="accent1"/>
          <w:kern w:val="0"/>
          <w:sz w:val="24"/>
        </w:rPr>
        <w:t xml:space="preserve"> in the section</w:t>
      </w:r>
      <w:r w:rsidR="0093632B">
        <w:rPr>
          <w:rFonts w:ascii="Times New Roman" w:eastAsia="SimSun" w:hAnsi="Times New Roman" w:cs="Times New Roman"/>
          <w:color w:val="4472C4" w:themeColor="accent1"/>
          <w:kern w:val="0"/>
          <w:sz w:val="24"/>
        </w:rPr>
        <w:t xml:space="preserve"> 3.1</w:t>
      </w:r>
      <w:bookmarkStart w:id="1" w:name="OLE_LINK4"/>
      <w:r w:rsidR="00D75F92">
        <w:rPr>
          <w:rFonts w:ascii="Times New Roman" w:eastAsia="SimSun" w:hAnsi="Times New Roman" w:cs="Times New Roman"/>
          <w:color w:val="4472C4" w:themeColor="accent1"/>
          <w:kern w:val="0"/>
          <w:sz w:val="24"/>
        </w:rPr>
        <w:t xml:space="preserve"> and</w:t>
      </w:r>
      <w:r w:rsidR="00C24289">
        <w:rPr>
          <w:rFonts w:ascii="Times New Roman" w:eastAsia="SimSun" w:hAnsi="Times New Roman" w:cs="Times New Roman"/>
          <w:color w:val="4472C4" w:themeColor="accent1"/>
          <w:kern w:val="0"/>
          <w:sz w:val="24"/>
        </w:rPr>
        <w:t xml:space="preserve"> discuss</w:t>
      </w:r>
      <w:r w:rsidR="008D0C9C">
        <w:rPr>
          <w:rFonts w:ascii="Times New Roman" w:eastAsia="SimSun" w:hAnsi="Times New Roman" w:cs="Times New Roman"/>
          <w:color w:val="4472C4" w:themeColor="accent1"/>
          <w:kern w:val="0"/>
          <w:sz w:val="24"/>
        </w:rPr>
        <w:t xml:space="preserve">ed more on </w:t>
      </w:r>
      <w:r w:rsidR="00C24289">
        <w:rPr>
          <w:rFonts w:ascii="Times New Roman" w:eastAsia="SimSun" w:hAnsi="Times New Roman" w:cs="Times New Roman"/>
          <w:color w:val="4472C4" w:themeColor="accent1"/>
          <w:kern w:val="0"/>
          <w:sz w:val="24"/>
        </w:rPr>
        <w:t>the v</w:t>
      </w:r>
      <w:r w:rsidR="00C24289" w:rsidRPr="00C24289">
        <w:rPr>
          <w:rFonts w:ascii="Times New Roman" w:eastAsia="SimSun" w:hAnsi="Times New Roman" w:cs="Times New Roman"/>
          <w:color w:val="4472C4" w:themeColor="accent1"/>
          <w:kern w:val="0"/>
          <w:sz w:val="24"/>
        </w:rPr>
        <w:t xml:space="preserve">ertical </w:t>
      </w:r>
      <w:r w:rsidR="008D0C9C">
        <w:rPr>
          <w:rFonts w:ascii="Times New Roman" w:eastAsia="SimSun" w:hAnsi="Times New Roman" w:cs="Times New Roman"/>
          <w:color w:val="4472C4" w:themeColor="accent1"/>
          <w:kern w:val="0"/>
          <w:sz w:val="24"/>
        </w:rPr>
        <w:t xml:space="preserve">anomaly </w:t>
      </w:r>
      <w:r w:rsidR="00766272">
        <w:rPr>
          <w:rFonts w:ascii="Times New Roman" w:eastAsia="SimSun" w:hAnsi="Times New Roman" w:cs="Times New Roman"/>
          <w:color w:val="4472C4" w:themeColor="accent1"/>
          <w:kern w:val="0"/>
          <w:sz w:val="24"/>
        </w:rPr>
        <w:t>of</w:t>
      </w:r>
      <w:r w:rsidR="00C24289" w:rsidRPr="00C24289">
        <w:rPr>
          <w:rFonts w:ascii="Times New Roman" w:eastAsia="SimSun" w:hAnsi="Times New Roman" w:cs="Times New Roman"/>
          <w:color w:val="4472C4" w:themeColor="accent1"/>
          <w:kern w:val="0"/>
          <w:sz w:val="24"/>
        </w:rPr>
        <w:t xml:space="preserve"> alkalinity along 150°W (PAC), 30°W (ATL) and 90°E (IND) transects</w:t>
      </w:r>
      <w:r w:rsidR="00221FB2">
        <w:rPr>
          <w:rFonts w:ascii="Times New Roman" w:eastAsia="SimSun" w:hAnsi="Times New Roman" w:cs="Times New Roman"/>
          <w:color w:val="4472C4" w:themeColor="accent1"/>
          <w:kern w:val="0"/>
          <w:sz w:val="24"/>
        </w:rPr>
        <w:t xml:space="preserve"> under OWE10 simulation as a case</w:t>
      </w:r>
      <w:r w:rsidR="008E7C83">
        <w:rPr>
          <w:rFonts w:ascii="Times New Roman" w:eastAsia="SimSun" w:hAnsi="Times New Roman" w:cs="Times New Roman"/>
          <w:color w:val="4472C4" w:themeColor="accent1"/>
          <w:kern w:val="0"/>
          <w:sz w:val="24"/>
        </w:rPr>
        <w:t xml:space="preserve"> in this reply and revised manuscript. </w:t>
      </w:r>
      <w:bookmarkEnd w:id="1"/>
      <w:r w:rsidR="00221FB2" w:rsidRPr="0094635F">
        <w:rPr>
          <w:rFonts w:ascii="Times New Roman" w:eastAsia="SimSun" w:hAnsi="Times New Roman" w:cs="Times New Roman"/>
          <w:color w:val="4472C4" w:themeColor="accent1"/>
          <w:kern w:val="0"/>
          <w:sz w:val="24"/>
        </w:rPr>
        <w:t xml:space="preserve">Figures </w:t>
      </w:r>
      <w:r w:rsidR="004C5EB6">
        <w:rPr>
          <w:rFonts w:ascii="Times New Roman" w:eastAsia="SimSun" w:hAnsi="Times New Roman" w:cs="Times New Roman"/>
          <w:color w:val="4472C4" w:themeColor="accent1"/>
          <w:kern w:val="0"/>
          <w:sz w:val="24"/>
        </w:rPr>
        <w:t>are</w:t>
      </w:r>
      <w:r w:rsidR="00221FB2" w:rsidRPr="0094635F">
        <w:rPr>
          <w:rFonts w:ascii="Times New Roman" w:eastAsia="SimSun" w:hAnsi="Times New Roman" w:cs="Times New Roman"/>
          <w:color w:val="4472C4" w:themeColor="accent1"/>
          <w:kern w:val="0"/>
          <w:sz w:val="24"/>
        </w:rPr>
        <w:t xml:space="preserve"> shown in this reply and in a supplementary</w:t>
      </w:r>
      <w:r w:rsidR="00221FB2">
        <w:rPr>
          <w:rFonts w:ascii="Times New Roman" w:eastAsia="SimSun" w:hAnsi="Times New Roman" w:cs="Times New Roman"/>
          <w:color w:val="4472C4" w:themeColor="accent1"/>
          <w:kern w:val="0"/>
          <w:sz w:val="24"/>
        </w:rPr>
        <w:t xml:space="preserve"> file</w:t>
      </w:r>
      <w:r w:rsidR="00221FB2" w:rsidRPr="0094635F">
        <w:rPr>
          <w:rFonts w:ascii="Times New Roman" w:eastAsia="SimSun" w:hAnsi="Times New Roman" w:cs="Times New Roman"/>
          <w:color w:val="4472C4" w:themeColor="accent1"/>
          <w:kern w:val="0"/>
          <w:sz w:val="24"/>
        </w:rPr>
        <w:t>.</w:t>
      </w:r>
    </w:p>
    <w:p w14:paraId="061C3546" w14:textId="77777777" w:rsidR="009559B2" w:rsidRDefault="009559B2" w:rsidP="00FB1228">
      <w:pPr>
        <w:widowControl/>
        <w:spacing w:after="100" w:afterAutospacing="1"/>
        <w:jc w:val="left"/>
        <w:rPr>
          <w:rFonts w:ascii="Times New Roman" w:eastAsia="SimSun" w:hAnsi="Times New Roman" w:cs="Times New Roman"/>
          <w:i/>
          <w:iCs/>
          <w:color w:val="000000" w:themeColor="text1"/>
          <w:kern w:val="0"/>
          <w:sz w:val="24"/>
        </w:rPr>
      </w:pPr>
      <w:r>
        <w:rPr>
          <w:rFonts w:ascii="Times New Roman" w:eastAsia="SimSun" w:hAnsi="Times New Roman" w:cs="Times New Roman"/>
          <w:i/>
          <w:iCs/>
          <w:color w:val="000000" w:themeColor="text1"/>
          <w:kern w:val="0"/>
          <w:sz w:val="24"/>
        </w:rPr>
        <w:t>“…</w:t>
      </w:r>
    </w:p>
    <w:p w14:paraId="03346A1E" w14:textId="18AE08FD" w:rsidR="009559B2" w:rsidRPr="003E43B2" w:rsidRDefault="008E7C83" w:rsidP="00FB1228">
      <w:pPr>
        <w:widowControl/>
        <w:spacing w:after="100" w:afterAutospacing="1"/>
        <w:jc w:val="left"/>
        <w:rPr>
          <w:rFonts w:ascii="Times New Roman" w:eastAsia="SimSun" w:hAnsi="Times New Roman" w:cs="Times New Roman"/>
          <w:i/>
          <w:iCs/>
          <w:color w:val="000000" w:themeColor="text1"/>
          <w:kern w:val="0"/>
          <w:sz w:val="24"/>
        </w:rPr>
      </w:pPr>
      <w:r>
        <w:rPr>
          <w:rFonts w:ascii="Times New Roman" w:eastAsia="SimSun" w:hAnsi="Times New Roman" w:cs="Times New Roman"/>
          <w:i/>
          <w:iCs/>
          <w:color w:val="000000" w:themeColor="text1"/>
          <w:kern w:val="0"/>
          <w:sz w:val="24"/>
        </w:rPr>
        <w:t>The</w:t>
      </w:r>
      <w:r w:rsidRPr="003E43B2">
        <w:rPr>
          <w:rFonts w:ascii="Times New Roman" w:eastAsia="SimSun" w:hAnsi="Times New Roman" w:cs="Times New Roman"/>
          <w:i/>
          <w:iCs/>
          <w:color w:val="000000" w:themeColor="text1"/>
          <w:kern w:val="0"/>
          <w:sz w:val="24"/>
        </w:rPr>
        <w:t xml:space="preserve"> distribution of alkalinity across global ocean basins </w:t>
      </w:r>
      <w:r w:rsidR="00C4315F">
        <w:rPr>
          <w:rFonts w:ascii="Times New Roman" w:eastAsia="SimSun" w:hAnsi="Times New Roman" w:cs="Times New Roman" w:hint="eastAsia"/>
          <w:i/>
          <w:iCs/>
          <w:color w:val="000000" w:themeColor="text1"/>
          <w:kern w:val="0"/>
          <w:sz w:val="24"/>
        </w:rPr>
        <w:t>ex</w:t>
      </w:r>
      <w:r w:rsidR="00C4315F">
        <w:rPr>
          <w:rFonts w:ascii="Times New Roman" w:eastAsia="SimSun" w:hAnsi="Times New Roman" w:cs="Times New Roman"/>
          <w:i/>
          <w:iCs/>
          <w:color w:val="000000" w:themeColor="text1"/>
          <w:kern w:val="0"/>
          <w:sz w:val="24"/>
        </w:rPr>
        <w:t>hibits heterogeneity</w:t>
      </w:r>
      <w:r>
        <w:rPr>
          <w:rFonts w:ascii="Times New Roman" w:eastAsia="SimSun" w:hAnsi="Times New Roman" w:cs="Times New Roman"/>
          <w:i/>
          <w:iCs/>
          <w:color w:val="000000" w:themeColor="text1"/>
          <w:kern w:val="0"/>
          <w:sz w:val="24"/>
        </w:rPr>
        <w:t xml:space="preserve">. In the Pacific Ocean, </w:t>
      </w:r>
      <w:r w:rsidR="00C4315F">
        <w:rPr>
          <w:rFonts w:ascii="Times New Roman" w:eastAsia="SimSun" w:hAnsi="Times New Roman" w:cs="Times New Roman"/>
          <w:i/>
          <w:iCs/>
          <w:color w:val="000000" w:themeColor="text1"/>
          <w:kern w:val="0"/>
          <w:sz w:val="24"/>
        </w:rPr>
        <w:t>a</w:t>
      </w:r>
      <w:r>
        <w:rPr>
          <w:rFonts w:ascii="Times New Roman" w:eastAsia="SimSun" w:hAnsi="Times New Roman" w:cs="Times New Roman"/>
          <w:i/>
          <w:iCs/>
          <w:color w:val="000000" w:themeColor="text1"/>
          <w:kern w:val="0"/>
          <w:sz w:val="24"/>
        </w:rPr>
        <w:t xml:space="preserve"> positive anomaly of alkalinity </w:t>
      </w:r>
      <w:r w:rsidR="00C4315F">
        <w:rPr>
          <w:rFonts w:ascii="Times New Roman" w:eastAsia="SimSun" w:hAnsi="Times New Roman" w:cs="Times New Roman"/>
          <w:i/>
          <w:iCs/>
          <w:color w:val="000000" w:themeColor="text1"/>
          <w:kern w:val="0"/>
          <w:sz w:val="24"/>
        </w:rPr>
        <w:t>is observed</w:t>
      </w:r>
      <w:r>
        <w:rPr>
          <w:rFonts w:ascii="Times New Roman" w:eastAsia="SimSun" w:hAnsi="Times New Roman" w:cs="Times New Roman"/>
          <w:i/>
          <w:iCs/>
          <w:color w:val="000000" w:themeColor="text1"/>
          <w:kern w:val="0"/>
          <w:sz w:val="24"/>
        </w:rPr>
        <w:t xml:space="preserve"> </w:t>
      </w:r>
      <w:r w:rsidR="00C4315F">
        <w:rPr>
          <w:rFonts w:ascii="Times New Roman" w:eastAsia="SimSun" w:hAnsi="Times New Roman" w:cs="Times New Roman"/>
          <w:i/>
          <w:iCs/>
          <w:color w:val="000000" w:themeColor="text1"/>
          <w:kern w:val="0"/>
          <w:sz w:val="24"/>
        </w:rPr>
        <w:t>with</w:t>
      </w:r>
      <w:r>
        <w:rPr>
          <w:rFonts w:ascii="Times New Roman" w:eastAsia="SimSun" w:hAnsi="Times New Roman" w:cs="Times New Roman"/>
          <w:i/>
          <w:iCs/>
          <w:color w:val="000000" w:themeColor="text1"/>
          <w:kern w:val="0"/>
          <w:sz w:val="24"/>
        </w:rPr>
        <w:t>in</w:t>
      </w:r>
      <w:r w:rsidR="004537E7">
        <w:rPr>
          <w:rFonts w:ascii="Times New Roman" w:eastAsia="SimSun" w:hAnsi="Times New Roman" w:cs="Times New Roman" w:hint="eastAsia"/>
          <w:i/>
          <w:iCs/>
          <w:color w:val="000000" w:themeColor="text1"/>
          <w:kern w:val="0"/>
          <w:sz w:val="24"/>
        </w:rPr>
        <w:t xml:space="preserve"> the</w:t>
      </w:r>
      <w:r>
        <w:rPr>
          <w:rFonts w:ascii="Times New Roman" w:eastAsia="SimSun" w:hAnsi="Times New Roman" w:cs="Times New Roman"/>
          <w:i/>
          <w:iCs/>
          <w:color w:val="000000" w:themeColor="text1"/>
          <w:kern w:val="0"/>
          <w:sz w:val="24"/>
        </w:rPr>
        <w:t xml:space="preserve"> upper 300-400</w:t>
      </w:r>
      <w:r w:rsidR="004537E7">
        <w:rPr>
          <w:rFonts w:ascii="Times New Roman" w:eastAsia="SimSun" w:hAnsi="Times New Roman" w:cs="Times New Roman" w:hint="eastAsia"/>
          <w:i/>
          <w:iCs/>
          <w:color w:val="000000" w:themeColor="text1"/>
          <w:kern w:val="0"/>
          <w:sz w:val="24"/>
        </w:rPr>
        <w:t xml:space="preserve"> </w:t>
      </w:r>
      <w:r>
        <w:rPr>
          <w:rFonts w:ascii="Times New Roman" w:eastAsia="SimSun" w:hAnsi="Times New Roman" w:cs="Times New Roman"/>
          <w:i/>
          <w:iCs/>
          <w:color w:val="000000" w:themeColor="text1"/>
          <w:kern w:val="0"/>
          <w:sz w:val="24"/>
        </w:rPr>
        <w:t>m and penetrates deeper in</w:t>
      </w:r>
      <w:r w:rsidR="00221FB2">
        <w:rPr>
          <w:rFonts w:ascii="Times New Roman" w:eastAsia="SimSun" w:hAnsi="Times New Roman" w:cs="Times New Roman"/>
          <w:i/>
          <w:iCs/>
          <w:color w:val="000000" w:themeColor="text1"/>
          <w:kern w:val="0"/>
          <w:sz w:val="24"/>
        </w:rPr>
        <w:t xml:space="preserve"> both north and south</w:t>
      </w:r>
      <w:r>
        <w:rPr>
          <w:rFonts w:ascii="Times New Roman" w:eastAsia="SimSun" w:hAnsi="Times New Roman" w:cs="Times New Roman"/>
          <w:i/>
          <w:iCs/>
          <w:color w:val="000000" w:themeColor="text1"/>
          <w:kern w:val="0"/>
          <w:sz w:val="24"/>
        </w:rPr>
        <w:t xml:space="preserve"> subtropical gyres (Fig. S1a</w:t>
      </w:r>
      <w:r>
        <w:rPr>
          <w:rFonts w:ascii="Times New Roman" w:eastAsia="SimSun" w:hAnsi="Times New Roman" w:cs="Times New Roman" w:hint="eastAsia"/>
          <w:i/>
          <w:iCs/>
          <w:color w:val="000000" w:themeColor="text1"/>
          <w:kern w:val="0"/>
          <w:sz w:val="24"/>
        </w:rPr>
        <w:t>)</w:t>
      </w:r>
      <w:r>
        <w:rPr>
          <w:rFonts w:ascii="Times New Roman" w:eastAsia="SimSun" w:hAnsi="Times New Roman" w:cs="Times New Roman"/>
          <w:i/>
          <w:iCs/>
          <w:color w:val="000000" w:themeColor="text1"/>
          <w:kern w:val="0"/>
          <w:sz w:val="24"/>
        </w:rPr>
        <w:t xml:space="preserve">. </w:t>
      </w:r>
      <w:r w:rsidRPr="007535E2">
        <w:rPr>
          <w:rFonts w:ascii="Times New Roman" w:eastAsia="SimSun" w:hAnsi="Times New Roman" w:cs="Times New Roman"/>
          <w:i/>
          <w:iCs/>
          <w:color w:val="000000" w:themeColor="text1"/>
          <w:kern w:val="0"/>
          <w:sz w:val="24"/>
        </w:rPr>
        <w:t>Th</w:t>
      </w:r>
      <w:r>
        <w:rPr>
          <w:rFonts w:ascii="Times New Roman" w:eastAsia="SimSun" w:hAnsi="Times New Roman" w:cs="Times New Roman"/>
          <w:i/>
          <w:iCs/>
          <w:color w:val="000000" w:themeColor="text1"/>
          <w:kern w:val="0"/>
          <w:sz w:val="24"/>
        </w:rPr>
        <w:t xml:space="preserve">e </w:t>
      </w:r>
      <w:r w:rsidRPr="007535E2">
        <w:rPr>
          <w:rFonts w:ascii="Times New Roman" w:eastAsia="SimSun" w:hAnsi="Times New Roman" w:cs="Times New Roman"/>
          <w:i/>
          <w:iCs/>
          <w:color w:val="000000" w:themeColor="text1"/>
          <w:kern w:val="0"/>
          <w:sz w:val="24"/>
        </w:rPr>
        <w:t xml:space="preserve">increase in alkalinity </w:t>
      </w:r>
      <w:r>
        <w:rPr>
          <w:rFonts w:ascii="Times New Roman" w:eastAsia="SimSun" w:hAnsi="Times New Roman" w:cs="Times New Roman"/>
          <w:i/>
          <w:iCs/>
          <w:color w:val="000000" w:themeColor="text1"/>
          <w:kern w:val="0"/>
          <w:sz w:val="24"/>
        </w:rPr>
        <w:t xml:space="preserve">is </w:t>
      </w:r>
      <w:r w:rsidR="00C4315F">
        <w:rPr>
          <w:rFonts w:ascii="Times New Roman" w:eastAsia="SimSun" w:hAnsi="Times New Roman" w:cs="Times New Roman"/>
          <w:i/>
          <w:iCs/>
          <w:color w:val="000000" w:themeColor="text1"/>
          <w:kern w:val="0"/>
          <w:sz w:val="24"/>
        </w:rPr>
        <w:t>greater</w:t>
      </w:r>
      <w:r>
        <w:rPr>
          <w:rFonts w:ascii="Times New Roman" w:eastAsia="SimSun" w:hAnsi="Times New Roman" w:cs="Times New Roman"/>
          <w:i/>
          <w:iCs/>
          <w:color w:val="000000" w:themeColor="text1"/>
          <w:kern w:val="0"/>
          <w:sz w:val="24"/>
        </w:rPr>
        <w:t xml:space="preserve"> in the north Pacific </w:t>
      </w:r>
      <w:r w:rsidR="00C4315F">
        <w:rPr>
          <w:rFonts w:ascii="Times New Roman" w:eastAsia="SimSun" w:hAnsi="Times New Roman" w:cs="Times New Roman"/>
          <w:i/>
          <w:iCs/>
          <w:color w:val="000000" w:themeColor="text1"/>
          <w:kern w:val="0"/>
          <w:sz w:val="24"/>
        </w:rPr>
        <w:t>than in</w:t>
      </w:r>
      <w:r>
        <w:rPr>
          <w:rFonts w:ascii="Times New Roman" w:eastAsia="SimSun" w:hAnsi="Times New Roman" w:cs="Times New Roman"/>
          <w:i/>
          <w:iCs/>
          <w:color w:val="000000" w:themeColor="text1"/>
          <w:kern w:val="0"/>
          <w:sz w:val="24"/>
        </w:rPr>
        <w:t xml:space="preserve"> the south Pacific. The </w:t>
      </w:r>
      <w:r>
        <w:rPr>
          <w:rFonts w:ascii="Times New Roman" w:eastAsia="SimSun" w:hAnsi="Times New Roman" w:cs="Times New Roman"/>
          <w:i/>
          <w:iCs/>
          <w:color w:val="000000" w:themeColor="text1"/>
          <w:kern w:val="0"/>
          <w:sz w:val="24"/>
        </w:rPr>
        <w:lastRenderedPageBreak/>
        <w:t>alkalinity</w:t>
      </w:r>
      <w:r w:rsidR="009559B2">
        <w:rPr>
          <w:rFonts w:ascii="Times New Roman" w:eastAsia="SimSun" w:hAnsi="Times New Roman" w:cs="Times New Roman"/>
          <w:i/>
          <w:iCs/>
          <w:color w:val="000000" w:themeColor="text1"/>
          <w:kern w:val="0"/>
          <w:sz w:val="24"/>
        </w:rPr>
        <w:t xml:space="preserve"> anomaly</w:t>
      </w:r>
      <w:r>
        <w:rPr>
          <w:rFonts w:ascii="Times New Roman" w:eastAsia="SimSun" w:hAnsi="Times New Roman" w:cs="Times New Roman"/>
          <w:i/>
          <w:iCs/>
          <w:color w:val="000000" w:themeColor="text1"/>
          <w:kern w:val="0"/>
          <w:sz w:val="24"/>
        </w:rPr>
        <w:t xml:space="preserve"> in the Atlantic dominates the vertical distribution of zonal mean alkalinity anomaly, as there has the highest alkalinity increase and deepest penetration especially in SPNA</w:t>
      </w:r>
      <w:r w:rsidR="00A70549">
        <w:rPr>
          <w:rFonts w:ascii="Times New Roman" w:eastAsia="SimSun" w:hAnsi="Times New Roman" w:cs="Times New Roman"/>
          <w:i/>
          <w:iCs/>
          <w:color w:val="000000" w:themeColor="text1"/>
          <w:kern w:val="0"/>
          <w:sz w:val="24"/>
        </w:rPr>
        <w:t xml:space="preserve"> as well as in subtropical gyres</w:t>
      </w:r>
      <w:r>
        <w:rPr>
          <w:rFonts w:ascii="Times New Roman" w:eastAsia="SimSun" w:hAnsi="Times New Roman" w:cs="Times New Roman"/>
          <w:i/>
          <w:iCs/>
          <w:color w:val="000000" w:themeColor="text1"/>
          <w:kern w:val="0"/>
          <w:sz w:val="24"/>
        </w:rPr>
        <w:t xml:space="preserve"> (Fig.</w:t>
      </w:r>
      <w:r w:rsidR="009559B2">
        <w:rPr>
          <w:rFonts w:ascii="Times New Roman" w:eastAsia="SimSun" w:hAnsi="Times New Roman" w:cs="Times New Roman"/>
          <w:i/>
          <w:iCs/>
          <w:color w:val="000000" w:themeColor="text1"/>
          <w:kern w:val="0"/>
          <w:sz w:val="24"/>
        </w:rPr>
        <w:t xml:space="preserve"> </w:t>
      </w:r>
      <w:r>
        <w:rPr>
          <w:rFonts w:ascii="Times New Roman" w:eastAsia="SimSun" w:hAnsi="Times New Roman" w:cs="Times New Roman"/>
          <w:i/>
          <w:iCs/>
          <w:color w:val="000000" w:themeColor="text1"/>
          <w:kern w:val="0"/>
          <w:sz w:val="24"/>
        </w:rPr>
        <w:t xml:space="preserve">S1b). </w:t>
      </w:r>
      <w:r w:rsidR="00C4315F" w:rsidRPr="00C4315F">
        <w:rPr>
          <w:rFonts w:ascii="Times New Roman" w:eastAsia="SimSun" w:hAnsi="Times New Roman" w:cs="Times New Roman"/>
          <w:i/>
          <w:iCs/>
          <w:color w:val="000000" w:themeColor="text1"/>
          <w:kern w:val="0"/>
          <w:sz w:val="24"/>
        </w:rPr>
        <w:t>In the Indian Ocean, the positive alkalinity anomaly also extends to greater depths within the subtropical gyres (Fig. S1c).</w:t>
      </w:r>
      <w:r w:rsidR="009559B2">
        <w:rPr>
          <w:rFonts w:ascii="Times New Roman" w:eastAsia="SimSun" w:hAnsi="Times New Roman" w:cs="Times New Roman"/>
          <w:i/>
          <w:iCs/>
          <w:color w:val="000000" w:themeColor="text1"/>
          <w:kern w:val="0"/>
          <w:sz w:val="24"/>
        </w:rPr>
        <w:t>”</w:t>
      </w:r>
    </w:p>
    <w:p w14:paraId="0CD7B068" w14:textId="77777777" w:rsidR="00361CFA" w:rsidRDefault="00534CE9" w:rsidP="00FB1228">
      <w:pPr>
        <w:widowControl/>
        <w:spacing w:after="100" w:afterAutospacing="1"/>
        <w:jc w:val="left"/>
        <w:rPr>
          <w:rFonts w:ascii="Times New Roman" w:eastAsia="SimSun" w:hAnsi="Times New Roman" w:cs="Times New Roman"/>
          <w:color w:val="464646"/>
          <w:kern w:val="0"/>
          <w:sz w:val="24"/>
        </w:rPr>
      </w:pPr>
      <w:r>
        <w:rPr>
          <w:rFonts w:ascii="Times New Roman" w:eastAsia="SimSun" w:hAnsi="Times New Roman" w:cs="Times New Roman" w:hint="eastAsia"/>
          <w:noProof/>
          <w:color w:val="464646"/>
          <w:kern w:val="0"/>
          <w:sz w:val="24"/>
        </w:rPr>
        <w:drawing>
          <wp:inline distT="0" distB="0" distL="0" distR="0" wp14:anchorId="0646C936" wp14:editId="64A1CB5F">
            <wp:extent cx="5270500" cy="3131820"/>
            <wp:effectExtent l="0" t="0" r="0" b="508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pic:nvPicPr>
                  <pic:blipFill>
                    <a:blip r:embed="rId4" cstate="print">
                      <a:extLst>
                        <a:ext uri="{28A0092B-C50C-407E-A947-70E740481C1C}">
                          <a14:useLocalDpi xmlns:a14="http://schemas.microsoft.com/office/drawing/2010/main" val="0"/>
                        </a:ext>
                      </a:extLst>
                    </a:blip>
                    <a:stretch>
                      <a:fillRect/>
                    </a:stretch>
                  </pic:blipFill>
                  <pic:spPr>
                    <a:xfrm>
                      <a:off x="0" y="0"/>
                      <a:ext cx="5270500" cy="3131820"/>
                    </a:xfrm>
                    <a:prstGeom prst="rect">
                      <a:avLst/>
                    </a:prstGeom>
                  </pic:spPr>
                </pic:pic>
              </a:graphicData>
            </a:graphic>
          </wp:inline>
        </w:drawing>
      </w:r>
    </w:p>
    <w:p w14:paraId="49973F67" w14:textId="77777777" w:rsidR="00534CE9" w:rsidRPr="00FB1228" w:rsidRDefault="00A702D5" w:rsidP="00FB1228">
      <w:pPr>
        <w:widowControl/>
        <w:spacing w:after="100" w:afterAutospacing="1"/>
        <w:jc w:val="left"/>
        <w:rPr>
          <w:rFonts w:ascii="Times New Roman" w:eastAsia="SimSun" w:hAnsi="Times New Roman" w:cs="Times New Roman"/>
          <w:color w:val="464646"/>
          <w:kern w:val="0"/>
          <w:sz w:val="24"/>
        </w:rPr>
      </w:pPr>
      <w:r>
        <w:rPr>
          <w:rFonts w:ascii="Times New Roman" w:eastAsia="SimSun" w:hAnsi="Times New Roman" w:cs="Times New Roman" w:hint="eastAsia"/>
          <w:color w:val="464646"/>
          <w:kern w:val="0"/>
          <w:sz w:val="24"/>
        </w:rPr>
        <w:t>F</w:t>
      </w:r>
      <w:r>
        <w:rPr>
          <w:rFonts w:ascii="Times New Roman" w:eastAsia="SimSun" w:hAnsi="Times New Roman" w:cs="Times New Roman"/>
          <w:color w:val="464646"/>
          <w:kern w:val="0"/>
          <w:sz w:val="24"/>
        </w:rPr>
        <w:t xml:space="preserve">igure S1. </w:t>
      </w:r>
      <w:r w:rsidR="0018500F">
        <w:rPr>
          <w:rFonts w:ascii="Times New Roman" w:eastAsia="SimSun" w:hAnsi="Times New Roman" w:cs="Times New Roman"/>
          <w:color w:val="464646"/>
          <w:kern w:val="0"/>
          <w:sz w:val="24"/>
        </w:rPr>
        <w:t xml:space="preserve">Vertical distribution of alkalinity anomaly </w:t>
      </w:r>
      <w:r w:rsidR="00221FB2">
        <w:rPr>
          <w:rFonts w:ascii="Times New Roman" w:eastAsia="SimSun" w:hAnsi="Times New Roman" w:cs="Times New Roman"/>
          <w:color w:val="464646"/>
          <w:kern w:val="0"/>
          <w:sz w:val="24"/>
        </w:rPr>
        <w:t xml:space="preserve">along </w:t>
      </w:r>
      <w:r w:rsidR="009559B2">
        <w:rPr>
          <w:rFonts w:ascii="Times New Roman" w:eastAsia="SimSun" w:hAnsi="Times New Roman" w:cs="Times New Roman"/>
          <w:color w:val="464646"/>
          <w:kern w:val="0"/>
          <w:sz w:val="24"/>
        </w:rPr>
        <w:t>specific</w:t>
      </w:r>
      <w:r w:rsidR="00302FD7">
        <w:rPr>
          <w:rFonts w:ascii="Times New Roman" w:eastAsia="SimSun" w:hAnsi="Times New Roman" w:cs="Times New Roman"/>
          <w:color w:val="464646"/>
          <w:kern w:val="0"/>
          <w:sz w:val="24"/>
        </w:rPr>
        <w:t xml:space="preserve"> transects. </w:t>
      </w:r>
      <w:r w:rsidR="0038371A">
        <w:rPr>
          <w:rFonts w:ascii="Times New Roman" w:eastAsia="SimSun" w:hAnsi="Times New Roman" w:cs="Times New Roman"/>
          <w:color w:val="464646"/>
          <w:kern w:val="0"/>
          <w:sz w:val="24"/>
        </w:rPr>
        <w:t>(a) Differences between OWE10 and CTL along 150°W</w:t>
      </w:r>
      <w:r w:rsidR="00D75F92">
        <w:rPr>
          <w:rFonts w:ascii="Times New Roman" w:eastAsia="SimSun" w:hAnsi="Times New Roman" w:cs="Times New Roman"/>
          <w:color w:val="464646"/>
          <w:kern w:val="0"/>
          <w:sz w:val="24"/>
        </w:rPr>
        <w:t>, represent the changes in the Pacific Ocean</w:t>
      </w:r>
      <w:r w:rsidR="0038371A">
        <w:rPr>
          <w:rFonts w:ascii="Times New Roman" w:eastAsia="SimSun" w:hAnsi="Times New Roman" w:cs="Times New Roman"/>
          <w:color w:val="464646"/>
          <w:kern w:val="0"/>
          <w:sz w:val="24"/>
        </w:rPr>
        <w:t>; (b) Differences between OWE10 and CTL along 30</w:t>
      </w:r>
      <w:r w:rsidR="0038371A" w:rsidRPr="0038371A">
        <w:rPr>
          <w:rFonts w:ascii="Times New Roman" w:eastAsia="SimSun" w:hAnsi="Times New Roman" w:cs="Times New Roman"/>
          <w:color w:val="464646"/>
          <w:kern w:val="0"/>
          <w:sz w:val="24"/>
        </w:rPr>
        <w:t>°W</w:t>
      </w:r>
      <w:r w:rsidR="00D75F92">
        <w:rPr>
          <w:rFonts w:ascii="Times New Roman" w:eastAsia="SimSun" w:hAnsi="Times New Roman" w:cs="Times New Roman"/>
          <w:color w:val="464646"/>
          <w:kern w:val="0"/>
          <w:sz w:val="24"/>
        </w:rPr>
        <w:t>, represent the changes in the Atlantic Ocean</w:t>
      </w:r>
      <w:r w:rsidR="0038371A">
        <w:rPr>
          <w:rFonts w:ascii="Times New Roman" w:eastAsia="SimSun" w:hAnsi="Times New Roman" w:cs="Times New Roman"/>
          <w:color w:val="464646"/>
          <w:kern w:val="0"/>
          <w:sz w:val="24"/>
        </w:rPr>
        <w:t>; (c) Differences between OWE10 and CTL along 90°E</w:t>
      </w:r>
      <w:r w:rsidR="00D75F92">
        <w:rPr>
          <w:rFonts w:ascii="Times New Roman" w:eastAsia="SimSun" w:hAnsi="Times New Roman" w:cs="Times New Roman"/>
          <w:color w:val="464646"/>
          <w:kern w:val="0"/>
          <w:sz w:val="24"/>
        </w:rPr>
        <w:t>, represent the changes in the Indian Ocean</w:t>
      </w:r>
      <w:r w:rsidR="0038371A">
        <w:rPr>
          <w:rFonts w:ascii="Times New Roman" w:eastAsia="SimSun" w:hAnsi="Times New Roman" w:cs="Times New Roman"/>
          <w:color w:val="464646"/>
          <w:kern w:val="0"/>
          <w:sz w:val="24"/>
        </w:rPr>
        <w:t>.</w:t>
      </w:r>
    </w:p>
    <w:p w14:paraId="4A683709" w14:textId="77777777" w:rsidR="00FB1228" w:rsidRPr="00361CFA" w:rsidRDefault="00FB1228" w:rsidP="00FB1228">
      <w:pPr>
        <w:widowControl/>
        <w:spacing w:after="100" w:afterAutospacing="1"/>
        <w:jc w:val="left"/>
        <w:rPr>
          <w:rFonts w:ascii="Times New Roman" w:eastAsia="SimSun" w:hAnsi="Times New Roman" w:cs="Times New Roman"/>
          <w:color w:val="FF0000"/>
          <w:kern w:val="0"/>
          <w:sz w:val="24"/>
        </w:rPr>
      </w:pPr>
      <w:r w:rsidRPr="00FB1228">
        <w:rPr>
          <w:rFonts w:ascii="Times New Roman" w:eastAsia="SimSun" w:hAnsi="Times New Roman" w:cs="Times New Roman"/>
          <w:color w:val="FF0000"/>
          <w:kern w:val="0"/>
          <w:sz w:val="24"/>
        </w:rPr>
        <w:t>Fig. 3: It is recommended to use the anomaly for panels c-f, especially panel f. The differences between the curves in the current version are too small, which affects readability. </w:t>
      </w:r>
    </w:p>
    <w:p w14:paraId="1B144304" w14:textId="25039F58" w:rsidR="00361CFA" w:rsidRPr="00825166" w:rsidRDefault="009559B2" w:rsidP="00FB1228">
      <w:pPr>
        <w:widowControl/>
        <w:spacing w:after="100" w:afterAutospacing="1"/>
        <w:jc w:val="left"/>
        <w:rPr>
          <w:rFonts w:ascii="Times New Roman" w:eastAsia="SimSun" w:hAnsi="Times New Roman" w:cs="Times New Roman"/>
          <w:color w:val="0070C0"/>
          <w:kern w:val="0"/>
          <w:sz w:val="24"/>
        </w:rPr>
      </w:pPr>
      <w:r w:rsidRPr="00825166">
        <w:rPr>
          <w:rFonts w:ascii="Times New Roman" w:eastAsia="SimSun" w:hAnsi="Times New Roman" w:cs="Times New Roman" w:hint="eastAsia"/>
          <w:color w:val="0070C0"/>
          <w:kern w:val="0"/>
          <w:sz w:val="24"/>
        </w:rPr>
        <w:t>T</w:t>
      </w:r>
      <w:r w:rsidRPr="00825166">
        <w:rPr>
          <w:rFonts w:ascii="Times New Roman" w:eastAsia="SimSun" w:hAnsi="Times New Roman" w:cs="Times New Roman"/>
          <w:color w:val="0070C0"/>
          <w:kern w:val="0"/>
          <w:sz w:val="24"/>
        </w:rPr>
        <w:t xml:space="preserve">hank you. </w:t>
      </w:r>
      <w:r w:rsidR="00825166" w:rsidRPr="00825166">
        <w:rPr>
          <w:rFonts w:ascii="Times New Roman" w:eastAsia="SimSun" w:hAnsi="Times New Roman" w:cs="Times New Roman"/>
          <w:color w:val="0070C0"/>
          <w:kern w:val="0"/>
          <w:sz w:val="24"/>
        </w:rPr>
        <w:t xml:space="preserve">We have added the anomaly in panels c-f and updated </w:t>
      </w:r>
      <w:r w:rsidR="00D21B90">
        <w:rPr>
          <w:rFonts w:ascii="Times New Roman" w:eastAsia="SimSun" w:hAnsi="Times New Roman" w:cs="Times New Roman"/>
          <w:color w:val="0070C0"/>
          <w:kern w:val="0"/>
          <w:sz w:val="24"/>
        </w:rPr>
        <w:t xml:space="preserve">the figure </w:t>
      </w:r>
      <w:r w:rsidR="00825166" w:rsidRPr="00825166">
        <w:rPr>
          <w:rFonts w:ascii="Times New Roman" w:eastAsia="SimSun" w:hAnsi="Times New Roman" w:cs="Times New Roman"/>
          <w:color w:val="0070C0"/>
          <w:kern w:val="0"/>
          <w:sz w:val="24"/>
        </w:rPr>
        <w:t xml:space="preserve">in </w:t>
      </w:r>
      <w:r w:rsidR="000C29B6">
        <w:rPr>
          <w:rFonts w:ascii="Times New Roman" w:eastAsia="SimSun" w:hAnsi="Times New Roman" w:cs="Times New Roman"/>
          <w:color w:val="0070C0"/>
          <w:kern w:val="0"/>
          <w:sz w:val="24"/>
        </w:rPr>
        <w:t>the revised</w:t>
      </w:r>
      <w:r w:rsidR="00825166" w:rsidRPr="00825166">
        <w:rPr>
          <w:rFonts w:ascii="Times New Roman" w:eastAsia="SimSun" w:hAnsi="Times New Roman" w:cs="Times New Roman"/>
          <w:color w:val="0070C0"/>
          <w:kern w:val="0"/>
          <w:sz w:val="24"/>
        </w:rPr>
        <w:t xml:space="preserve"> manuscript.</w:t>
      </w:r>
    </w:p>
    <w:p w14:paraId="735BB5C2" w14:textId="0B68A3CC" w:rsidR="00361CFA" w:rsidRDefault="008603C5" w:rsidP="00FB1228">
      <w:pPr>
        <w:widowControl/>
        <w:spacing w:after="100" w:afterAutospacing="1"/>
        <w:jc w:val="left"/>
        <w:rPr>
          <w:rFonts w:ascii="Times New Roman" w:eastAsia="SimSun" w:hAnsi="Times New Roman" w:cs="Times New Roman"/>
          <w:color w:val="464646"/>
          <w:kern w:val="0"/>
          <w:sz w:val="24"/>
        </w:rPr>
      </w:pPr>
      <w:r>
        <w:rPr>
          <w:rFonts w:ascii="Times New Roman" w:eastAsia="SimSun" w:hAnsi="Times New Roman" w:cs="Times New Roman"/>
          <w:noProof/>
          <w:color w:val="464646"/>
          <w:kern w:val="0"/>
          <w:sz w:val="24"/>
        </w:rPr>
        <w:lastRenderedPageBreak/>
        <w:drawing>
          <wp:inline distT="0" distB="0" distL="0" distR="0" wp14:anchorId="4A8409FD" wp14:editId="5A5FC531">
            <wp:extent cx="5270500" cy="594868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5" cstate="print">
                      <a:extLst>
                        <a:ext uri="{28A0092B-C50C-407E-A947-70E740481C1C}">
                          <a14:useLocalDpi xmlns:a14="http://schemas.microsoft.com/office/drawing/2010/main" val="0"/>
                        </a:ext>
                      </a:extLst>
                    </a:blip>
                    <a:stretch>
                      <a:fillRect/>
                    </a:stretch>
                  </pic:blipFill>
                  <pic:spPr>
                    <a:xfrm>
                      <a:off x="0" y="0"/>
                      <a:ext cx="5270500" cy="5948680"/>
                    </a:xfrm>
                    <a:prstGeom prst="rect">
                      <a:avLst/>
                    </a:prstGeom>
                  </pic:spPr>
                </pic:pic>
              </a:graphicData>
            </a:graphic>
          </wp:inline>
        </w:drawing>
      </w:r>
    </w:p>
    <w:p w14:paraId="2058D45B" w14:textId="37D37457" w:rsidR="00825166" w:rsidRPr="00FB1228" w:rsidRDefault="00A53BD5" w:rsidP="00FB1228">
      <w:pPr>
        <w:widowControl/>
        <w:spacing w:after="100" w:afterAutospacing="1"/>
        <w:jc w:val="left"/>
        <w:rPr>
          <w:rFonts w:ascii="Times New Roman" w:eastAsia="SimSun" w:hAnsi="Times New Roman" w:cs="Times New Roman"/>
          <w:color w:val="464646"/>
          <w:kern w:val="0"/>
          <w:sz w:val="24"/>
        </w:rPr>
      </w:pPr>
      <w:r>
        <w:rPr>
          <w:rFonts w:ascii="Times New Roman" w:eastAsia="SimSun" w:hAnsi="Times New Roman" w:cs="Times New Roman"/>
          <w:color w:val="464646"/>
          <w:kern w:val="0"/>
          <w:sz w:val="24"/>
        </w:rPr>
        <w:t xml:space="preserve">Figure 3: </w:t>
      </w:r>
      <w:r w:rsidRPr="00A53BD5">
        <w:rPr>
          <w:rFonts w:ascii="Times New Roman" w:eastAsia="SimSun" w:hAnsi="Times New Roman" w:cs="Times New Roman"/>
          <w:color w:val="464646"/>
          <w:kern w:val="0"/>
          <w:sz w:val="24"/>
        </w:rPr>
        <w:t>Global changes of (a) upper 100 m mean alkalinity (unit: meq/m</w:t>
      </w:r>
      <w:r w:rsidRPr="00A53BD5">
        <w:rPr>
          <w:rFonts w:ascii="Times New Roman" w:eastAsia="SimSun" w:hAnsi="Times New Roman" w:cs="Times New Roman"/>
          <w:color w:val="464646"/>
          <w:kern w:val="0"/>
          <w:sz w:val="24"/>
          <w:vertAlign w:val="superscript"/>
        </w:rPr>
        <w:t>3</w:t>
      </w:r>
      <w:r w:rsidRPr="00A53BD5">
        <w:rPr>
          <w:rFonts w:ascii="Times New Roman" w:eastAsia="SimSun" w:hAnsi="Times New Roman" w:cs="Times New Roman"/>
          <w:color w:val="464646"/>
          <w:kern w:val="0"/>
          <w:sz w:val="24"/>
        </w:rPr>
        <w:t>), (b) CO</w:t>
      </w:r>
      <w:r w:rsidRPr="00A53BD5">
        <w:rPr>
          <w:rFonts w:ascii="Times New Roman" w:eastAsia="SimSun" w:hAnsi="Times New Roman" w:cs="Times New Roman"/>
          <w:color w:val="464646"/>
          <w:kern w:val="0"/>
          <w:sz w:val="24"/>
          <w:vertAlign w:val="subscript"/>
        </w:rPr>
        <w:t>2</w:t>
      </w:r>
      <w:r w:rsidRPr="00A53BD5">
        <w:rPr>
          <w:rFonts w:ascii="Times New Roman" w:eastAsia="SimSun" w:hAnsi="Times New Roman" w:cs="Times New Roman"/>
          <w:color w:val="464646"/>
          <w:kern w:val="0"/>
          <w:sz w:val="24"/>
        </w:rPr>
        <w:t xml:space="preserve"> influx</w:t>
      </w:r>
      <w:r w:rsidR="000F4031">
        <w:rPr>
          <w:rFonts w:ascii="Times New Roman" w:eastAsia="SimSun" w:hAnsi="Times New Roman" w:cs="Times New Roman"/>
          <w:color w:val="464646"/>
          <w:kern w:val="0"/>
          <w:sz w:val="24"/>
        </w:rPr>
        <w:t xml:space="preserve"> </w:t>
      </w:r>
      <w:r w:rsidRPr="00A53BD5">
        <w:rPr>
          <w:rFonts w:ascii="Times New Roman" w:eastAsia="SimSun" w:hAnsi="Times New Roman" w:cs="Times New Roman"/>
          <w:color w:val="464646"/>
          <w:kern w:val="0"/>
          <w:sz w:val="24"/>
        </w:rPr>
        <w:t>(unit: mmol/m</w:t>
      </w:r>
      <w:r w:rsidRPr="00A53BD5">
        <w:rPr>
          <w:rFonts w:ascii="Times New Roman" w:eastAsia="SimSun" w:hAnsi="Times New Roman" w:cs="Times New Roman"/>
          <w:color w:val="464646"/>
          <w:kern w:val="0"/>
          <w:sz w:val="24"/>
          <w:vertAlign w:val="superscript"/>
        </w:rPr>
        <w:t>2</w:t>
      </w:r>
      <w:r w:rsidRPr="00A53BD5">
        <w:rPr>
          <w:rFonts w:ascii="Times New Roman" w:eastAsia="SimSun" w:hAnsi="Times New Roman" w:cs="Times New Roman"/>
          <w:color w:val="464646"/>
          <w:kern w:val="0"/>
          <w:sz w:val="24"/>
        </w:rPr>
        <w:t>/yr), (c) atmospheric CO</w:t>
      </w:r>
      <w:r w:rsidRPr="00A53BD5">
        <w:rPr>
          <w:rFonts w:ascii="Times New Roman" w:eastAsia="SimSun" w:hAnsi="Times New Roman" w:cs="Times New Roman"/>
          <w:color w:val="464646"/>
          <w:kern w:val="0"/>
          <w:sz w:val="24"/>
          <w:vertAlign w:val="subscript"/>
        </w:rPr>
        <w:t>2</w:t>
      </w:r>
      <w:r w:rsidRPr="00A53BD5">
        <w:rPr>
          <w:rFonts w:ascii="Times New Roman" w:eastAsia="SimSun" w:hAnsi="Times New Roman" w:cs="Times New Roman"/>
          <w:color w:val="464646"/>
          <w:kern w:val="0"/>
          <w:sz w:val="24"/>
        </w:rPr>
        <w:t xml:space="preserve"> (unit: ppmv), (d) integrated DIC inventory (unit:</w:t>
      </w:r>
      <w:r>
        <w:rPr>
          <w:rFonts w:ascii="Times New Roman" w:eastAsia="SimSun" w:hAnsi="Times New Roman" w:cs="Times New Roman" w:hint="eastAsia"/>
          <w:color w:val="464646"/>
          <w:kern w:val="0"/>
          <w:sz w:val="24"/>
        </w:rPr>
        <w:t xml:space="preserve"> </w:t>
      </w:r>
      <w:r w:rsidRPr="00A53BD5">
        <w:rPr>
          <w:rFonts w:ascii="Times New Roman" w:eastAsia="SimSun" w:hAnsi="Times New Roman" w:cs="Times New Roman"/>
          <w:color w:val="464646"/>
          <w:kern w:val="0"/>
          <w:sz w:val="24"/>
        </w:rPr>
        <w:t xml:space="preserve">Pmol), (e) surface pH, (f) surface air temperature (unit: </w:t>
      </w:r>
      <w:r w:rsidR="00360B08">
        <w:rPr>
          <w:rFonts w:ascii="Times New Roman" w:eastAsia="SimSun" w:hAnsi="Times New Roman" w:cs="Times New Roman"/>
          <w:color w:val="464646"/>
          <w:kern w:val="0"/>
          <w:sz w:val="24"/>
        </w:rPr>
        <w:t>ºC</w:t>
      </w:r>
      <w:r w:rsidRPr="00A53BD5">
        <w:rPr>
          <w:rFonts w:ascii="Times New Roman" w:eastAsia="SimSun" w:hAnsi="Times New Roman" w:cs="Times New Roman" w:hint="eastAsia"/>
          <w:color w:val="464646"/>
          <w:kern w:val="0"/>
          <w:sz w:val="24"/>
        </w:rPr>
        <w:t>)</w:t>
      </w:r>
      <w:r w:rsidRPr="00A53BD5">
        <w:rPr>
          <w:rFonts w:ascii="Times New Roman" w:eastAsia="SimSun" w:hAnsi="Times New Roman" w:cs="Times New Roman"/>
          <w:color w:val="464646"/>
          <w:kern w:val="0"/>
          <w:sz w:val="24"/>
        </w:rPr>
        <w:t>. Dash lines starting from in the</w:t>
      </w:r>
      <w:r>
        <w:rPr>
          <w:rFonts w:ascii="Times New Roman" w:eastAsia="SimSun" w:hAnsi="Times New Roman" w:cs="Times New Roman" w:hint="eastAsia"/>
          <w:color w:val="464646"/>
          <w:kern w:val="0"/>
          <w:sz w:val="24"/>
        </w:rPr>
        <w:t xml:space="preserve"> </w:t>
      </w:r>
      <w:r w:rsidRPr="00A53BD5">
        <w:rPr>
          <w:rFonts w:ascii="Times New Roman" w:eastAsia="SimSun" w:hAnsi="Times New Roman" w:cs="Times New Roman"/>
          <w:color w:val="464646"/>
          <w:kern w:val="0"/>
          <w:sz w:val="24"/>
        </w:rPr>
        <w:t>year 2050 denote the onset of the 7.5×, 10× alkalinity enhancement scenarios, as well as the</w:t>
      </w:r>
      <w:r>
        <w:rPr>
          <w:rFonts w:ascii="Times New Roman" w:eastAsia="SimSun" w:hAnsi="Times New Roman" w:cs="Times New Roman" w:hint="eastAsia"/>
          <w:color w:val="464646"/>
          <w:kern w:val="0"/>
          <w:sz w:val="24"/>
        </w:rPr>
        <w:t xml:space="preserve"> </w:t>
      </w:r>
      <w:r w:rsidRPr="00A53BD5">
        <w:rPr>
          <w:rFonts w:ascii="Times New Roman" w:eastAsia="SimSun" w:hAnsi="Times New Roman" w:cs="Times New Roman"/>
          <w:color w:val="464646"/>
          <w:kern w:val="0"/>
          <w:sz w:val="24"/>
        </w:rPr>
        <w:t>termination of alkalinity addition via rivers.</w:t>
      </w:r>
    </w:p>
    <w:p w14:paraId="0AD76AB9" w14:textId="77777777" w:rsidR="00FB1228" w:rsidRPr="00361CFA" w:rsidRDefault="00FB1228" w:rsidP="00FB1228">
      <w:pPr>
        <w:widowControl/>
        <w:spacing w:after="100" w:afterAutospacing="1"/>
        <w:jc w:val="left"/>
        <w:rPr>
          <w:rFonts w:ascii="Times New Roman" w:eastAsia="SimSun" w:hAnsi="Times New Roman" w:cs="Times New Roman"/>
          <w:color w:val="FF0000"/>
          <w:kern w:val="0"/>
          <w:sz w:val="24"/>
        </w:rPr>
      </w:pPr>
      <w:r w:rsidRPr="00FB1228">
        <w:rPr>
          <w:rFonts w:ascii="Times New Roman" w:eastAsia="SimSun" w:hAnsi="Times New Roman" w:cs="Times New Roman"/>
          <w:color w:val="FF0000"/>
          <w:kern w:val="0"/>
          <w:sz w:val="24"/>
        </w:rPr>
        <w:t>269-282:</w:t>
      </w:r>
      <w:r w:rsidR="00323309" w:rsidRPr="00B102FC">
        <w:rPr>
          <w:rFonts w:ascii="Times New Roman" w:eastAsia="SimSun" w:hAnsi="Times New Roman" w:cs="Times New Roman"/>
          <w:color w:val="FF0000"/>
          <w:kern w:val="0"/>
          <w:sz w:val="24"/>
        </w:rPr>
        <w:t xml:space="preserve"> </w:t>
      </w:r>
      <w:r w:rsidRPr="00FB1228">
        <w:rPr>
          <w:rFonts w:ascii="Times New Roman" w:eastAsia="SimSun" w:hAnsi="Times New Roman" w:cs="Times New Roman"/>
          <w:color w:val="FF0000"/>
          <w:kern w:val="0"/>
          <w:sz w:val="24"/>
        </w:rPr>
        <w:t xml:space="preserve">The DIC decrease in the Southern Ocean and equatorial Pacific is not mentioned? This is an apparent phenomenon, and overlooking it is weird. This may be due to the atmospheric feedback effects present in the ESM, for example, the ALK injection in the northern oceans reducing PCO2atm, which could have led to net outgassing in the Southern Ocean. However, further analysis is needed to confirm this. A more detailed analysis of the atmospheric and surface ocean PCO2 outputs for </w:t>
      </w:r>
      <w:r w:rsidRPr="00FB1228">
        <w:rPr>
          <w:rFonts w:ascii="Times New Roman" w:eastAsia="SimSun" w:hAnsi="Times New Roman" w:cs="Times New Roman"/>
          <w:color w:val="FF0000"/>
          <w:kern w:val="0"/>
          <w:sz w:val="24"/>
        </w:rPr>
        <w:lastRenderedPageBreak/>
        <w:t>both the CTRL and experimental groups is necessary to determine whether the DIC decrease is due to atmospheric feedback or other mechanisms.</w:t>
      </w:r>
    </w:p>
    <w:p w14:paraId="436A1989" w14:textId="77777777" w:rsidR="00CA03A0" w:rsidRPr="00CA03A0" w:rsidRDefault="00CA03A0" w:rsidP="00CA03A0">
      <w:pPr>
        <w:widowControl/>
        <w:spacing w:after="100" w:afterAutospacing="1"/>
        <w:jc w:val="left"/>
        <w:rPr>
          <w:rFonts w:ascii="Times New Roman" w:eastAsia="SimSun" w:hAnsi="Times New Roman" w:cs="Times New Roman"/>
          <w:color w:val="4472C4" w:themeColor="accent1"/>
          <w:kern w:val="0"/>
          <w:sz w:val="24"/>
        </w:rPr>
      </w:pPr>
      <w:r w:rsidRPr="00CA03A0">
        <w:rPr>
          <w:rFonts w:ascii="Times New Roman" w:eastAsia="SimSun" w:hAnsi="Times New Roman" w:cs="Times New Roman"/>
          <w:color w:val="4472C4" w:themeColor="accent1"/>
          <w:kern w:val="0"/>
          <w:sz w:val="24"/>
        </w:rPr>
        <w:t xml:space="preserve">We thank the reviewer for highlighting this important point. Our analysis shows that in the Southern Ocean, the difference between atmospheric and surface ocean </w:t>
      </w:r>
      <w:proofErr w:type="spellStart"/>
      <w:r w:rsidRPr="009D7F31">
        <w:rPr>
          <w:rFonts w:ascii="Times New Roman" w:eastAsia="SimSun" w:hAnsi="Times New Roman" w:cs="Times New Roman"/>
          <w:i/>
          <w:iCs/>
          <w:color w:val="4472C4" w:themeColor="accent1"/>
          <w:kern w:val="0"/>
          <w:sz w:val="24"/>
        </w:rPr>
        <w:t>p</w:t>
      </w:r>
      <w:r w:rsidRPr="00CA03A0">
        <w:rPr>
          <w:rFonts w:ascii="Times New Roman" w:eastAsia="SimSun" w:hAnsi="Times New Roman" w:cs="Times New Roman"/>
          <w:color w:val="4472C4" w:themeColor="accent1"/>
          <w:kern w:val="0"/>
          <w:sz w:val="24"/>
        </w:rPr>
        <w:t>CO</w:t>
      </w:r>
      <w:proofErr w:type="spellEnd"/>
      <w:r w:rsidRPr="00CA03A0">
        <w:rPr>
          <w:rFonts w:ascii="Times New Roman" w:eastAsia="SimSun" w:hAnsi="Times New Roman" w:cs="Times New Roman"/>
          <w:color w:val="4472C4" w:themeColor="accent1"/>
          <w:kern w:val="0"/>
          <w:sz w:val="24"/>
        </w:rPr>
        <w:t>₂ is smaller in the OAE simulations than in the control run (Fig. S2), indicating enhanced outgassing under OAE. This mechanism likely explains the observed DIC decrease and becomes more pronounced with higher levels of alkalinity addition (Fig. S3), consistent with the reviewer’s expectation.</w:t>
      </w:r>
    </w:p>
    <w:p w14:paraId="0525EF83" w14:textId="539B39C9" w:rsidR="00361CFA" w:rsidRPr="00756760" w:rsidRDefault="00CA03A0" w:rsidP="00CA03A0">
      <w:pPr>
        <w:widowControl/>
        <w:spacing w:after="100" w:afterAutospacing="1"/>
        <w:jc w:val="left"/>
        <w:rPr>
          <w:rFonts w:ascii="Times New Roman" w:eastAsia="SimSun" w:hAnsi="Times New Roman" w:cs="Times New Roman"/>
          <w:color w:val="4472C4" w:themeColor="accent1"/>
          <w:kern w:val="0"/>
          <w:sz w:val="24"/>
        </w:rPr>
      </w:pPr>
      <w:r w:rsidRPr="00CA03A0">
        <w:rPr>
          <w:rFonts w:ascii="Times New Roman" w:eastAsia="SimSun" w:hAnsi="Times New Roman" w:cs="Times New Roman"/>
          <w:color w:val="4472C4" w:themeColor="accent1"/>
          <w:kern w:val="0"/>
          <w:sz w:val="24"/>
        </w:rPr>
        <w:t xml:space="preserve">However, this explanation applies only where the atmospheric CO₂ decrease exceeds the corresponding seawater </w:t>
      </w:r>
      <w:proofErr w:type="spellStart"/>
      <w:r w:rsidRPr="00C13BDE">
        <w:rPr>
          <w:rFonts w:ascii="Times New Roman" w:eastAsia="SimSun" w:hAnsi="Times New Roman" w:cs="Times New Roman"/>
          <w:i/>
          <w:iCs/>
          <w:color w:val="4472C4" w:themeColor="accent1"/>
          <w:kern w:val="0"/>
          <w:sz w:val="24"/>
        </w:rPr>
        <w:t>p</w:t>
      </w:r>
      <w:r w:rsidRPr="00CA03A0">
        <w:rPr>
          <w:rFonts w:ascii="Times New Roman" w:eastAsia="SimSun" w:hAnsi="Times New Roman" w:cs="Times New Roman"/>
          <w:color w:val="4472C4" w:themeColor="accent1"/>
          <w:kern w:val="0"/>
          <w:sz w:val="24"/>
        </w:rPr>
        <w:t>CO</w:t>
      </w:r>
      <w:proofErr w:type="spellEnd"/>
      <w:r w:rsidRPr="00CA03A0">
        <w:rPr>
          <w:rFonts w:ascii="Times New Roman" w:eastAsia="SimSun" w:hAnsi="Times New Roman" w:cs="Times New Roman"/>
          <w:color w:val="4472C4" w:themeColor="accent1"/>
          <w:kern w:val="0"/>
          <w:sz w:val="24"/>
        </w:rPr>
        <w:t xml:space="preserve">₂ decrease. In the equatorial Pacific, the OAE-induced reduction in seawater </w:t>
      </w:r>
      <w:proofErr w:type="spellStart"/>
      <w:r w:rsidRPr="00C13BDE">
        <w:rPr>
          <w:rFonts w:ascii="Times New Roman" w:eastAsia="SimSun" w:hAnsi="Times New Roman" w:cs="Times New Roman"/>
          <w:i/>
          <w:iCs/>
          <w:color w:val="4472C4" w:themeColor="accent1"/>
          <w:kern w:val="0"/>
          <w:sz w:val="24"/>
        </w:rPr>
        <w:t>p</w:t>
      </w:r>
      <w:r w:rsidRPr="00CA03A0">
        <w:rPr>
          <w:rFonts w:ascii="Times New Roman" w:eastAsia="SimSun" w:hAnsi="Times New Roman" w:cs="Times New Roman"/>
          <w:color w:val="4472C4" w:themeColor="accent1"/>
          <w:kern w:val="0"/>
          <w:sz w:val="24"/>
        </w:rPr>
        <w:t>CO</w:t>
      </w:r>
      <w:proofErr w:type="spellEnd"/>
      <w:r w:rsidRPr="00CA03A0">
        <w:rPr>
          <w:rFonts w:ascii="Times New Roman" w:eastAsia="SimSun" w:hAnsi="Times New Roman" w:cs="Times New Roman"/>
          <w:color w:val="4472C4" w:themeColor="accent1"/>
          <w:kern w:val="0"/>
          <w:sz w:val="24"/>
        </w:rPr>
        <w:t>₂ is comparable to that in atmospheric CO₂, resulting in only a slight reduction in outgassing and a small net increase in DIC inventory. We have added these clarifications to Section 3.3 of the revised manuscript.</w:t>
      </w:r>
      <w:r w:rsidR="00940B15" w:rsidRPr="00756760">
        <w:rPr>
          <w:rFonts w:ascii="Times New Roman" w:eastAsia="SimSun" w:hAnsi="Times New Roman" w:cs="Times New Roman"/>
          <w:color w:val="4472C4" w:themeColor="accent1"/>
          <w:kern w:val="0"/>
          <w:sz w:val="24"/>
        </w:rPr>
        <w:t xml:space="preserve"> </w:t>
      </w:r>
    </w:p>
    <w:p w14:paraId="1B621FD3" w14:textId="3630AA6B" w:rsidR="00361CFA" w:rsidRDefault="00201CD5" w:rsidP="00FB1228">
      <w:pPr>
        <w:widowControl/>
        <w:spacing w:after="100" w:afterAutospacing="1"/>
        <w:jc w:val="left"/>
        <w:rPr>
          <w:rFonts w:ascii="Times New Roman" w:eastAsia="SimSun" w:hAnsi="Times New Roman" w:cs="Times New Roman"/>
          <w:i/>
          <w:iCs/>
          <w:color w:val="464646"/>
          <w:kern w:val="0"/>
          <w:sz w:val="24"/>
        </w:rPr>
      </w:pPr>
      <w:r w:rsidRPr="00056600">
        <w:rPr>
          <w:rFonts w:ascii="Times New Roman" w:eastAsia="SimSun" w:hAnsi="Times New Roman" w:cs="Times New Roman"/>
          <w:i/>
          <w:iCs/>
          <w:color w:val="464646"/>
          <w:kern w:val="0"/>
          <w:sz w:val="24"/>
        </w:rPr>
        <w:t>“</w:t>
      </w:r>
      <w:r w:rsidR="00756760" w:rsidRPr="00056600">
        <w:rPr>
          <w:rFonts w:ascii="Times New Roman" w:eastAsia="SimSun" w:hAnsi="Times New Roman" w:cs="Times New Roman"/>
          <w:i/>
          <w:iCs/>
          <w:color w:val="464646"/>
          <w:kern w:val="0"/>
          <w:sz w:val="24"/>
        </w:rPr>
        <w:t xml:space="preserve">…In contrast, the Southern Pacific exhibits only a modest increase. </w:t>
      </w:r>
      <w:r w:rsidR="00F5078C" w:rsidRPr="00F5078C">
        <w:rPr>
          <w:rFonts w:ascii="Times New Roman" w:eastAsia="SimSun" w:hAnsi="Times New Roman" w:cs="Times New Roman"/>
          <w:i/>
          <w:iCs/>
          <w:color w:val="464646"/>
          <w:kern w:val="0"/>
          <w:sz w:val="24"/>
        </w:rPr>
        <w:t xml:space="preserve">A </w:t>
      </w:r>
      <w:r w:rsidR="00F5078C">
        <w:rPr>
          <w:rFonts w:ascii="Times New Roman" w:eastAsia="SimSun" w:hAnsi="Times New Roman" w:cs="Times New Roman" w:hint="eastAsia"/>
          <w:i/>
          <w:iCs/>
          <w:color w:val="464646"/>
          <w:kern w:val="0"/>
          <w:sz w:val="24"/>
        </w:rPr>
        <w:t>slight</w:t>
      </w:r>
      <w:r w:rsidR="00F5078C" w:rsidRPr="00F5078C">
        <w:rPr>
          <w:rFonts w:ascii="Times New Roman" w:eastAsia="SimSun" w:hAnsi="Times New Roman" w:cs="Times New Roman"/>
          <w:i/>
          <w:iCs/>
          <w:color w:val="464646"/>
          <w:kern w:val="0"/>
          <w:sz w:val="24"/>
        </w:rPr>
        <w:t xml:space="preserve"> reduction</w:t>
      </w:r>
      <w:r w:rsidR="00F5078C">
        <w:rPr>
          <w:rFonts w:ascii="Times New Roman" w:eastAsia="SimSun" w:hAnsi="Times New Roman" w:cs="Times New Roman"/>
          <w:i/>
          <w:iCs/>
          <w:color w:val="464646"/>
          <w:kern w:val="0"/>
          <w:sz w:val="24"/>
        </w:rPr>
        <w:t xml:space="preserve"> of</w:t>
      </w:r>
      <w:r w:rsidR="00F5078C" w:rsidRPr="00F5078C">
        <w:rPr>
          <w:rFonts w:ascii="Times New Roman" w:eastAsia="SimSun" w:hAnsi="Times New Roman" w:cs="Times New Roman"/>
          <w:i/>
          <w:iCs/>
          <w:color w:val="464646"/>
          <w:kern w:val="0"/>
          <w:sz w:val="24"/>
        </w:rPr>
        <w:t xml:space="preserve"> DIC inventory </w:t>
      </w:r>
      <w:r w:rsidR="00825166">
        <w:rPr>
          <w:rFonts w:ascii="Times New Roman" w:eastAsia="SimSun" w:hAnsi="Times New Roman" w:cs="Times New Roman"/>
          <w:i/>
          <w:iCs/>
          <w:color w:val="464646"/>
          <w:kern w:val="0"/>
          <w:sz w:val="24"/>
        </w:rPr>
        <w:t>is observed</w:t>
      </w:r>
      <w:r w:rsidR="00F5078C">
        <w:rPr>
          <w:rFonts w:ascii="Times New Roman" w:eastAsia="SimSun" w:hAnsi="Times New Roman" w:cs="Times New Roman"/>
          <w:i/>
          <w:iCs/>
          <w:color w:val="464646"/>
          <w:kern w:val="0"/>
          <w:sz w:val="24"/>
        </w:rPr>
        <w:t xml:space="preserve"> in</w:t>
      </w:r>
      <w:r w:rsidR="00F5078C" w:rsidRPr="00F5078C">
        <w:rPr>
          <w:rFonts w:ascii="Times New Roman" w:eastAsia="SimSun" w:hAnsi="Times New Roman" w:cs="Times New Roman"/>
          <w:i/>
          <w:iCs/>
          <w:color w:val="464646"/>
          <w:kern w:val="0"/>
          <w:sz w:val="24"/>
        </w:rPr>
        <w:t xml:space="preserve"> the Southern Ocean</w:t>
      </w:r>
      <w:r w:rsidR="00F5078C">
        <w:rPr>
          <w:rFonts w:ascii="Times New Roman" w:eastAsia="SimSun" w:hAnsi="Times New Roman" w:cs="Times New Roman"/>
          <w:i/>
          <w:iCs/>
          <w:color w:val="464646"/>
          <w:kern w:val="0"/>
          <w:sz w:val="24"/>
        </w:rPr>
        <w:t xml:space="preserve"> under the three continuous OAE simulation</w:t>
      </w:r>
      <w:r w:rsidR="00F5078C" w:rsidRPr="00F5078C">
        <w:rPr>
          <w:rFonts w:ascii="Times New Roman" w:eastAsia="SimSun" w:hAnsi="Times New Roman" w:cs="Times New Roman"/>
          <w:i/>
          <w:iCs/>
          <w:color w:val="464646"/>
          <w:kern w:val="0"/>
          <w:sz w:val="24"/>
        </w:rPr>
        <w:t xml:space="preserve"> </w:t>
      </w:r>
      <w:r w:rsidR="00825166">
        <w:rPr>
          <w:rFonts w:ascii="Times New Roman" w:eastAsia="SimSun" w:hAnsi="Times New Roman" w:cs="Times New Roman"/>
          <w:i/>
          <w:iCs/>
          <w:color w:val="464646"/>
          <w:kern w:val="0"/>
          <w:sz w:val="24"/>
        </w:rPr>
        <w:t>relative</w:t>
      </w:r>
      <w:r w:rsidR="00F5078C">
        <w:rPr>
          <w:rFonts w:ascii="Times New Roman" w:eastAsia="SimSun" w:hAnsi="Times New Roman" w:cs="Times New Roman"/>
          <w:i/>
          <w:iCs/>
          <w:color w:val="464646"/>
          <w:kern w:val="0"/>
          <w:sz w:val="24"/>
        </w:rPr>
        <w:t xml:space="preserve"> </w:t>
      </w:r>
      <w:r w:rsidR="00F5078C" w:rsidRPr="00F5078C">
        <w:rPr>
          <w:rFonts w:ascii="Times New Roman" w:eastAsia="SimSun" w:hAnsi="Times New Roman" w:cs="Times New Roman"/>
          <w:i/>
          <w:iCs/>
          <w:color w:val="464646"/>
          <w:kern w:val="0"/>
          <w:sz w:val="24"/>
        </w:rPr>
        <w:t>to the control, with the</w:t>
      </w:r>
      <w:r w:rsidR="00F5078C">
        <w:rPr>
          <w:rFonts w:ascii="Times New Roman" w:eastAsia="SimSun" w:hAnsi="Times New Roman" w:cs="Times New Roman"/>
          <w:i/>
          <w:iCs/>
          <w:color w:val="464646"/>
          <w:kern w:val="0"/>
          <w:sz w:val="24"/>
        </w:rPr>
        <w:t xml:space="preserve"> intensif</w:t>
      </w:r>
      <w:r w:rsidR="00A702D5">
        <w:rPr>
          <w:rFonts w:ascii="Times New Roman" w:eastAsia="SimSun" w:hAnsi="Times New Roman" w:cs="Times New Roman"/>
          <w:i/>
          <w:iCs/>
          <w:color w:val="464646"/>
          <w:kern w:val="0"/>
          <w:sz w:val="24"/>
        </w:rPr>
        <w:t>ication</w:t>
      </w:r>
      <w:r w:rsidR="00F5078C" w:rsidRPr="00F5078C">
        <w:rPr>
          <w:rFonts w:ascii="Times New Roman" w:eastAsia="SimSun" w:hAnsi="Times New Roman" w:cs="Times New Roman"/>
          <w:i/>
          <w:iCs/>
          <w:color w:val="464646"/>
          <w:kern w:val="0"/>
          <w:sz w:val="24"/>
        </w:rPr>
        <w:t xml:space="preserve"> of this reduction under higher alkalinity addition levels. This </w:t>
      </w:r>
      <w:r w:rsidR="00F5078C">
        <w:rPr>
          <w:rFonts w:ascii="Times New Roman" w:eastAsia="SimSun" w:hAnsi="Times New Roman" w:cs="Times New Roman"/>
          <w:i/>
          <w:iCs/>
          <w:color w:val="464646"/>
          <w:kern w:val="0"/>
          <w:sz w:val="24"/>
        </w:rPr>
        <w:t>phenomenon</w:t>
      </w:r>
      <w:r w:rsidR="00F5078C" w:rsidRPr="00F5078C">
        <w:rPr>
          <w:rFonts w:ascii="Times New Roman" w:eastAsia="SimSun" w:hAnsi="Times New Roman" w:cs="Times New Roman"/>
          <w:i/>
          <w:iCs/>
          <w:color w:val="464646"/>
          <w:kern w:val="0"/>
          <w:sz w:val="24"/>
        </w:rPr>
        <w:t xml:space="preserve"> is </w:t>
      </w:r>
      <w:r w:rsidR="00F5078C">
        <w:rPr>
          <w:rFonts w:ascii="Times New Roman" w:eastAsia="SimSun" w:hAnsi="Times New Roman" w:cs="Times New Roman"/>
          <w:i/>
          <w:iCs/>
          <w:color w:val="464646"/>
          <w:kern w:val="0"/>
          <w:sz w:val="24"/>
        </w:rPr>
        <w:t>attribut</w:t>
      </w:r>
      <w:r w:rsidR="00825166">
        <w:rPr>
          <w:rFonts w:ascii="Times New Roman" w:eastAsia="SimSun" w:hAnsi="Times New Roman" w:cs="Times New Roman"/>
          <w:i/>
          <w:iCs/>
          <w:color w:val="464646"/>
          <w:kern w:val="0"/>
          <w:sz w:val="24"/>
        </w:rPr>
        <w:t>able</w:t>
      </w:r>
      <w:r w:rsidR="00F5078C" w:rsidRPr="00F5078C">
        <w:rPr>
          <w:rFonts w:ascii="Times New Roman" w:eastAsia="SimSun" w:hAnsi="Times New Roman" w:cs="Times New Roman"/>
          <w:i/>
          <w:iCs/>
          <w:color w:val="464646"/>
          <w:kern w:val="0"/>
          <w:sz w:val="24"/>
        </w:rPr>
        <w:t xml:space="preserve"> to</w:t>
      </w:r>
      <w:r w:rsidR="00E31124">
        <w:rPr>
          <w:rFonts w:ascii="Times New Roman" w:eastAsia="SimSun" w:hAnsi="Times New Roman" w:cs="Times New Roman"/>
          <w:i/>
          <w:iCs/>
          <w:color w:val="464646"/>
          <w:kern w:val="0"/>
          <w:sz w:val="24"/>
        </w:rPr>
        <w:t xml:space="preserve"> the fact that</w:t>
      </w:r>
      <w:r w:rsidR="00F5078C" w:rsidRPr="00F5078C">
        <w:rPr>
          <w:rFonts w:ascii="Times New Roman" w:eastAsia="SimSun" w:hAnsi="Times New Roman" w:cs="Times New Roman"/>
          <w:i/>
          <w:iCs/>
          <w:color w:val="464646"/>
          <w:kern w:val="0"/>
          <w:sz w:val="24"/>
        </w:rPr>
        <w:t xml:space="preserve"> </w:t>
      </w:r>
      <w:r w:rsidR="00F222AB">
        <w:rPr>
          <w:rFonts w:ascii="Times New Roman" w:eastAsia="SimSun" w:hAnsi="Times New Roman" w:cs="Times New Roman"/>
          <w:i/>
          <w:iCs/>
          <w:color w:val="464646"/>
          <w:kern w:val="0"/>
          <w:sz w:val="24"/>
        </w:rPr>
        <w:t>OAE effectively</w:t>
      </w:r>
      <w:r w:rsidR="00F5078C" w:rsidRPr="00F5078C">
        <w:rPr>
          <w:rFonts w:ascii="Times New Roman" w:eastAsia="SimSun" w:hAnsi="Times New Roman" w:cs="Times New Roman"/>
          <w:i/>
          <w:iCs/>
          <w:color w:val="464646"/>
          <w:kern w:val="0"/>
          <w:sz w:val="24"/>
        </w:rPr>
        <w:t xml:space="preserve"> lowers atmospheric CO₂ concentrations, thereby </w:t>
      </w:r>
      <w:r w:rsidR="002124A9">
        <w:rPr>
          <w:rFonts w:ascii="Times New Roman" w:eastAsia="SimSun" w:hAnsi="Times New Roman" w:cs="Times New Roman"/>
          <w:i/>
          <w:iCs/>
          <w:color w:val="464646"/>
          <w:kern w:val="0"/>
          <w:sz w:val="24"/>
        </w:rPr>
        <w:t>inducing a</w:t>
      </w:r>
      <w:r w:rsidR="00534CE9">
        <w:rPr>
          <w:rFonts w:ascii="Times New Roman" w:eastAsia="SimSun" w:hAnsi="Times New Roman" w:cs="Times New Roman"/>
          <w:i/>
          <w:iCs/>
          <w:color w:val="464646"/>
          <w:kern w:val="0"/>
          <w:sz w:val="24"/>
        </w:rPr>
        <w:t>n enhanced</w:t>
      </w:r>
      <w:r w:rsidR="002124A9">
        <w:rPr>
          <w:rFonts w:ascii="Times New Roman" w:eastAsia="SimSun" w:hAnsi="Times New Roman" w:cs="Times New Roman"/>
          <w:i/>
          <w:iCs/>
          <w:color w:val="464646"/>
          <w:kern w:val="0"/>
          <w:sz w:val="24"/>
        </w:rPr>
        <w:t xml:space="preserve"> outgassing</w:t>
      </w:r>
      <w:r w:rsidR="00F5078C" w:rsidRPr="00F5078C">
        <w:rPr>
          <w:rFonts w:ascii="Times New Roman" w:eastAsia="SimSun" w:hAnsi="Times New Roman" w:cs="Times New Roman"/>
          <w:i/>
          <w:iCs/>
          <w:color w:val="464646"/>
          <w:kern w:val="0"/>
          <w:sz w:val="24"/>
        </w:rPr>
        <w:t xml:space="preserve"> in the Southern Ocean and ultimately </w:t>
      </w:r>
      <w:r w:rsidR="00A70549">
        <w:rPr>
          <w:rFonts w:ascii="Times New Roman" w:eastAsia="SimSun" w:hAnsi="Times New Roman" w:cs="Times New Roman"/>
          <w:i/>
          <w:iCs/>
          <w:color w:val="464646"/>
          <w:kern w:val="0"/>
          <w:sz w:val="24"/>
        </w:rPr>
        <w:t>leading to</w:t>
      </w:r>
      <w:r w:rsidR="00F5078C" w:rsidRPr="00F5078C">
        <w:rPr>
          <w:rFonts w:ascii="Times New Roman" w:eastAsia="SimSun" w:hAnsi="Times New Roman" w:cs="Times New Roman"/>
          <w:i/>
          <w:iCs/>
          <w:color w:val="464646"/>
          <w:kern w:val="0"/>
          <w:sz w:val="24"/>
        </w:rPr>
        <w:t xml:space="preserve"> a net </w:t>
      </w:r>
      <w:r w:rsidR="00BD6D5A">
        <w:rPr>
          <w:rFonts w:ascii="Times New Roman" w:eastAsia="SimSun" w:hAnsi="Times New Roman" w:cs="Times New Roman"/>
          <w:i/>
          <w:iCs/>
          <w:color w:val="464646"/>
          <w:kern w:val="0"/>
          <w:sz w:val="24"/>
        </w:rPr>
        <w:t>DIC inventory</w:t>
      </w:r>
      <w:r w:rsidR="00FD0A26">
        <w:rPr>
          <w:rFonts w:ascii="Times New Roman" w:eastAsia="SimSun" w:hAnsi="Times New Roman" w:cs="Times New Roman"/>
          <w:i/>
          <w:iCs/>
          <w:color w:val="464646"/>
          <w:kern w:val="0"/>
          <w:sz w:val="24"/>
        </w:rPr>
        <w:t xml:space="preserve"> loss there</w:t>
      </w:r>
      <w:r w:rsidR="00F5078C" w:rsidRPr="00F5078C">
        <w:rPr>
          <w:rFonts w:ascii="Times New Roman" w:eastAsia="SimSun" w:hAnsi="Times New Roman" w:cs="Times New Roman"/>
          <w:i/>
          <w:iCs/>
          <w:color w:val="464646"/>
          <w:kern w:val="0"/>
          <w:sz w:val="24"/>
        </w:rPr>
        <w:t>.</w:t>
      </w:r>
      <w:r w:rsidRPr="00056600">
        <w:rPr>
          <w:rFonts w:ascii="Times New Roman" w:eastAsia="SimSun" w:hAnsi="Times New Roman" w:cs="Times New Roman"/>
          <w:i/>
          <w:iCs/>
          <w:color w:val="464646"/>
          <w:kern w:val="0"/>
          <w:sz w:val="24"/>
        </w:rPr>
        <w:t>”</w:t>
      </w:r>
    </w:p>
    <w:p w14:paraId="1E6BB413" w14:textId="77777777" w:rsidR="00340C30" w:rsidRDefault="00340C30" w:rsidP="00340C30">
      <w:pPr>
        <w:widowControl/>
        <w:spacing w:after="100" w:afterAutospacing="1"/>
        <w:jc w:val="left"/>
        <w:rPr>
          <w:rFonts w:ascii="Times New Roman" w:eastAsia="SimSun" w:hAnsi="Times New Roman" w:cs="Times New Roman"/>
          <w:color w:val="464646"/>
          <w:kern w:val="0"/>
          <w:sz w:val="24"/>
        </w:rPr>
      </w:pPr>
      <w:r>
        <w:rPr>
          <w:rFonts w:ascii="Times New Roman" w:eastAsia="SimSun" w:hAnsi="Times New Roman" w:cs="Times New Roman" w:hint="eastAsia"/>
          <w:noProof/>
          <w:color w:val="464646"/>
          <w:kern w:val="0"/>
          <w:sz w:val="24"/>
        </w:rPr>
        <w:drawing>
          <wp:inline distT="0" distB="0" distL="0" distR="0" wp14:anchorId="0BE94F4C" wp14:editId="1093DA0C">
            <wp:extent cx="4669560" cy="2232950"/>
            <wp:effectExtent l="0" t="0" r="4445" b="254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pic:nvPicPr>
                  <pic:blipFill>
                    <a:blip r:embed="rId6" cstate="print">
                      <a:extLst>
                        <a:ext uri="{28A0092B-C50C-407E-A947-70E740481C1C}">
                          <a14:useLocalDpi xmlns:a14="http://schemas.microsoft.com/office/drawing/2010/main" val="0"/>
                        </a:ext>
                      </a:extLst>
                    </a:blip>
                    <a:stretch>
                      <a:fillRect/>
                    </a:stretch>
                  </pic:blipFill>
                  <pic:spPr>
                    <a:xfrm>
                      <a:off x="0" y="0"/>
                      <a:ext cx="4811055" cy="2300612"/>
                    </a:xfrm>
                    <a:prstGeom prst="rect">
                      <a:avLst/>
                    </a:prstGeom>
                  </pic:spPr>
                </pic:pic>
              </a:graphicData>
            </a:graphic>
          </wp:inline>
        </w:drawing>
      </w:r>
    </w:p>
    <w:p w14:paraId="24E80F40" w14:textId="77777777" w:rsidR="00340C30" w:rsidRDefault="00340C30" w:rsidP="00340C30">
      <w:pPr>
        <w:widowControl/>
        <w:spacing w:after="100" w:afterAutospacing="1"/>
        <w:jc w:val="left"/>
        <w:rPr>
          <w:rFonts w:ascii="Times New Roman" w:eastAsia="SimSun" w:hAnsi="Times New Roman" w:cs="Times New Roman"/>
          <w:color w:val="464646"/>
          <w:kern w:val="0"/>
          <w:sz w:val="24"/>
        </w:rPr>
      </w:pPr>
      <w:r>
        <w:rPr>
          <w:rFonts w:ascii="Times New Roman" w:eastAsia="SimSun" w:hAnsi="Times New Roman" w:cs="Times New Roman" w:hint="eastAsia"/>
          <w:color w:val="464646"/>
          <w:kern w:val="0"/>
          <w:sz w:val="24"/>
        </w:rPr>
        <w:t>F</w:t>
      </w:r>
      <w:r>
        <w:rPr>
          <w:rFonts w:ascii="Times New Roman" w:eastAsia="SimSun" w:hAnsi="Times New Roman" w:cs="Times New Roman"/>
          <w:color w:val="464646"/>
          <w:kern w:val="0"/>
          <w:sz w:val="24"/>
        </w:rPr>
        <w:t>igure S</w:t>
      </w:r>
      <w:r w:rsidR="007B3798">
        <w:rPr>
          <w:rFonts w:ascii="Times New Roman" w:eastAsia="SimSun" w:hAnsi="Times New Roman" w:cs="Times New Roman"/>
          <w:color w:val="464646"/>
          <w:kern w:val="0"/>
          <w:sz w:val="24"/>
        </w:rPr>
        <w:t>2</w:t>
      </w:r>
      <w:r>
        <w:rPr>
          <w:rFonts w:ascii="Times New Roman" w:eastAsia="SimSun" w:hAnsi="Times New Roman" w:cs="Times New Roman"/>
          <w:color w:val="464646"/>
          <w:kern w:val="0"/>
          <w:sz w:val="24"/>
        </w:rPr>
        <w:t xml:space="preserve">. </w:t>
      </w:r>
      <w:r>
        <w:rPr>
          <w:rFonts w:ascii="Times New Roman" w:eastAsia="SimSun" w:hAnsi="Times New Roman" w:cs="Times New Roman" w:hint="eastAsia"/>
          <w:color w:val="464646"/>
          <w:kern w:val="0"/>
          <w:sz w:val="24"/>
        </w:rPr>
        <w:t>Anomaly</w:t>
      </w:r>
      <w:r w:rsidRPr="00E25152">
        <w:rPr>
          <w:rFonts w:ascii="Times New Roman" w:eastAsia="SimSun" w:hAnsi="Times New Roman" w:cs="Times New Roman"/>
          <w:color w:val="464646"/>
          <w:kern w:val="0"/>
          <w:sz w:val="24"/>
        </w:rPr>
        <w:t xml:space="preserve"> of </w:t>
      </w:r>
      <w:r>
        <w:rPr>
          <w:rFonts w:ascii="Times New Roman" w:eastAsia="SimSun" w:hAnsi="Times New Roman" w:cs="Times New Roman"/>
          <w:color w:val="464646"/>
          <w:kern w:val="0"/>
          <w:sz w:val="24"/>
        </w:rPr>
        <w:t xml:space="preserve">partial </w:t>
      </w:r>
      <w:r w:rsidRPr="00E25152">
        <w:rPr>
          <w:rFonts w:ascii="Times New Roman" w:eastAsia="SimSun" w:hAnsi="Times New Roman" w:cs="Times New Roman"/>
          <w:color w:val="464646"/>
          <w:kern w:val="0"/>
          <w:sz w:val="24"/>
        </w:rPr>
        <w:t>pressure difference</w:t>
      </w:r>
      <w:r>
        <w:rPr>
          <w:rFonts w:ascii="Times New Roman" w:eastAsia="SimSun" w:hAnsi="Times New Roman" w:cs="Times New Roman"/>
          <w:color w:val="464646"/>
          <w:kern w:val="0"/>
          <w:sz w:val="24"/>
        </w:rPr>
        <w:t xml:space="preserve"> of CO</w:t>
      </w:r>
      <w:r w:rsidRPr="00F040F7">
        <w:rPr>
          <w:rFonts w:ascii="Times New Roman" w:eastAsia="SimSun" w:hAnsi="Times New Roman" w:cs="Times New Roman"/>
          <w:color w:val="464646"/>
          <w:kern w:val="0"/>
          <w:sz w:val="24"/>
          <w:vertAlign w:val="subscript"/>
        </w:rPr>
        <w:t>2</w:t>
      </w:r>
      <w:r w:rsidRPr="00E25152">
        <w:rPr>
          <w:rFonts w:ascii="Times New Roman" w:eastAsia="SimSun" w:hAnsi="Times New Roman" w:cs="Times New Roman"/>
          <w:color w:val="464646"/>
          <w:kern w:val="0"/>
          <w:sz w:val="24"/>
        </w:rPr>
        <w:t xml:space="preserve"> </w:t>
      </w:r>
      <w:r w:rsidR="00203433">
        <w:rPr>
          <w:rFonts w:ascii="Times New Roman" w:eastAsia="SimSun" w:hAnsi="Times New Roman" w:cs="Times New Roman"/>
          <w:color w:val="464646"/>
          <w:kern w:val="0"/>
          <w:sz w:val="24"/>
        </w:rPr>
        <w:t xml:space="preserve">(Atmosphere – Ocean) </w:t>
      </w:r>
      <w:r>
        <w:rPr>
          <w:rFonts w:ascii="Times New Roman" w:eastAsia="SimSun" w:hAnsi="Times New Roman" w:cs="Times New Roman"/>
          <w:color w:val="464646"/>
          <w:kern w:val="0"/>
          <w:sz w:val="24"/>
        </w:rPr>
        <w:t xml:space="preserve">between OAE simulation and control in the last 10 years of this century. </w:t>
      </w:r>
      <w:r w:rsidRPr="00F040F7">
        <w:rPr>
          <w:rFonts w:ascii="Times New Roman" w:eastAsia="SimSun" w:hAnsi="Times New Roman" w:cs="Times New Roman"/>
          <w:color w:val="464646"/>
          <w:kern w:val="0"/>
          <w:sz w:val="24"/>
        </w:rPr>
        <w:t>The partial pressure difference of sea air is calculated by subtracting the pressure of CO</w:t>
      </w:r>
      <w:r w:rsidRPr="00F040F7">
        <w:rPr>
          <w:rFonts w:ascii="Times New Roman" w:eastAsia="SimSun" w:hAnsi="Times New Roman" w:cs="Times New Roman"/>
          <w:color w:val="464646"/>
          <w:kern w:val="0"/>
          <w:sz w:val="24"/>
          <w:vertAlign w:val="subscript"/>
        </w:rPr>
        <w:t>2</w:t>
      </w:r>
      <w:r w:rsidRPr="00F040F7">
        <w:rPr>
          <w:rFonts w:ascii="Times New Roman" w:eastAsia="SimSun" w:hAnsi="Times New Roman" w:cs="Times New Roman"/>
          <w:color w:val="464646"/>
          <w:kern w:val="0"/>
          <w:sz w:val="24"/>
        </w:rPr>
        <w:t xml:space="preserve"> in the ocean from the pressure of CO</w:t>
      </w:r>
      <w:r w:rsidRPr="00F040F7">
        <w:rPr>
          <w:rFonts w:ascii="Times New Roman" w:eastAsia="SimSun" w:hAnsi="Times New Roman" w:cs="Times New Roman"/>
          <w:color w:val="464646"/>
          <w:kern w:val="0"/>
          <w:sz w:val="24"/>
          <w:vertAlign w:val="subscript"/>
        </w:rPr>
        <w:t>2</w:t>
      </w:r>
      <w:r w:rsidRPr="00F040F7">
        <w:rPr>
          <w:rFonts w:ascii="Times New Roman" w:eastAsia="SimSun" w:hAnsi="Times New Roman" w:cs="Times New Roman"/>
          <w:color w:val="464646"/>
          <w:kern w:val="0"/>
          <w:sz w:val="24"/>
        </w:rPr>
        <w:t xml:space="preserve"> in the atmosphere.</w:t>
      </w:r>
      <w:r>
        <w:rPr>
          <w:rFonts w:ascii="Times New Roman" w:eastAsia="SimSun" w:hAnsi="Times New Roman" w:cs="Times New Roman"/>
          <w:color w:val="464646"/>
          <w:kern w:val="0"/>
          <w:sz w:val="24"/>
        </w:rPr>
        <w:t xml:space="preserve"> </w:t>
      </w:r>
    </w:p>
    <w:p w14:paraId="759DD5A0" w14:textId="77777777" w:rsidR="00340C30" w:rsidRDefault="00340C30" w:rsidP="00340C30">
      <w:pPr>
        <w:widowControl/>
        <w:spacing w:after="100" w:afterAutospacing="1"/>
        <w:jc w:val="left"/>
        <w:rPr>
          <w:rFonts w:ascii="Times New Roman" w:eastAsia="SimSun" w:hAnsi="Times New Roman" w:cs="Times New Roman"/>
          <w:color w:val="464646"/>
          <w:kern w:val="0"/>
          <w:sz w:val="24"/>
        </w:rPr>
      </w:pPr>
      <w:r>
        <w:rPr>
          <w:rFonts w:ascii="Times New Roman" w:eastAsia="SimSun" w:hAnsi="Times New Roman" w:cs="Times New Roman" w:hint="eastAsia"/>
          <w:noProof/>
          <w:color w:val="464646"/>
          <w:kern w:val="0"/>
          <w:sz w:val="24"/>
        </w:rPr>
        <w:lastRenderedPageBreak/>
        <w:drawing>
          <wp:inline distT="0" distB="0" distL="0" distR="0" wp14:anchorId="1320C41F" wp14:editId="6B1090DB">
            <wp:extent cx="5270500" cy="120777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pic:nvPicPr>
                  <pic:blipFill>
                    <a:blip r:embed="rId7" cstate="print">
                      <a:extLst>
                        <a:ext uri="{28A0092B-C50C-407E-A947-70E740481C1C}">
                          <a14:useLocalDpi xmlns:a14="http://schemas.microsoft.com/office/drawing/2010/main" val="0"/>
                        </a:ext>
                      </a:extLst>
                    </a:blip>
                    <a:stretch>
                      <a:fillRect/>
                    </a:stretch>
                  </pic:blipFill>
                  <pic:spPr>
                    <a:xfrm>
                      <a:off x="0" y="0"/>
                      <a:ext cx="5270500" cy="1207770"/>
                    </a:xfrm>
                    <a:prstGeom prst="rect">
                      <a:avLst/>
                    </a:prstGeom>
                  </pic:spPr>
                </pic:pic>
              </a:graphicData>
            </a:graphic>
          </wp:inline>
        </w:drawing>
      </w:r>
    </w:p>
    <w:p w14:paraId="431950FD" w14:textId="77777777" w:rsidR="00340C30" w:rsidRPr="00FB1228" w:rsidRDefault="00340C30" w:rsidP="00FB1228">
      <w:pPr>
        <w:widowControl/>
        <w:spacing w:after="100" w:afterAutospacing="1"/>
        <w:jc w:val="left"/>
        <w:rPr>
          <w:rFonts w:ascii="Times New Roman" w:eastAsia="SimSun" w:hAnsi="Times New Roman" w:cs="Times New Roman"/>
          <w:color w:val="464646"/>
          <w:kern w:val="0"/>
          <w:sz w:val="24"/>
        </w:rPr>
      </w:pPr>
      <w:r>
        <w:rPr>
          <w:rFonts w:ascii="Times New Roman" w:eastAsia="SimSun" w:hAnsi="Times New Roman" w:cs="Times New Roman" w:hint="eastAsia"/>
          <w:color w:val="464646"/>
          <w:kern w:val="0"/>
          <w:sz w:val="24"/>
        </w:rPr>
        <w:t>F</w:t>
      </w:r>
      <w:r>
        <w:rPr>
          <w:rFonts w:ascii="Times New Roman" w:eastAsia="SimSun" w:hAnsi="Times New Roman" w:cs="Times New Roman"/>
          <w:color w:val="464646"/>
          <w:kern w:val="0"/>
          <w:sz w:val="24"/>
        </w:rPr>
        <w:t>igure S</w:t>
      </w:r>
      <w:r w:rsidR="007B3798">
        <w:rPr>
          <w:rFonts w:ascii="Times New Roman" w:eastAsia="SimSun" w:hAnsi="Times New Roman" w:cs="Times New Roman"/>
          <w:color w:val="464646"/>
          <w:kern w:val="0"/>
          <w:sz w:val="24"/>
        </w:rPr>
        <w:t>3</w:t>
      </w:r>
      <w:r>
        <w:rPr>
          <w:rFonts w:ascii="Times New Roman" w:eastAsia="SimSun" w:hAnsi="Times New Roman" w:cs="Times New Roman"/>
          <w:color w:val="464646"/>
          <w:kern w:val="0"/>
          <w:sz w:val="24"/>
        </w:rPr>
        <w:t xml:space="preserve">. Anomaly of DIC inventory. (a) difference between OWE75 and OWE5; (b) difference between OWE10 and OWE5. </w:t>
      </w:r>
    </w:p>
    <w:p w14:paraId="3D44C91C" w14:textId="77777777" w:rsidR="00FB1228" w:rsidRDefault="00FB1228" w:rsidP="00FB1228">
      <w:pPr>
        <w:widowControl/>
        <w:spacing w:after="100" w:afterAutospacing="1"/>
        <w:jc w:val="left"/>
        <w:rPr>
          <w:rFonts w:ascii="Times New Roman" w:eastAsia="SimSun" w:hAnsi="Times New Roman" w:cs="Times New Roman"/>
          <w:color w:val="FF0000"/>
          <w:kern w:val="0"/>
          <w:sz w:val="24"/>
        </w:rPr>
      </w:pPr>
      <w:r w:rsidRPr="00FB1228">
        <w:rPr>
          <w:rFonts w:ascii="Times New Roman" w:eastAsia="SimSun" w:hAnsi="Times New Roman" w:cs="Times New Roman"/>
          <w:color w:val="FF0000"/>
          <w:kern w:val="0"/>
          <w:sz w:val="24"/>
        </w:rPr>
        <w:t>Fig8: See suggestion for 195.</w:t>
      </w:r>
    </w:p>
    <w:p w14:paraId="12E410CA" w14:textId="0B59905F" w:rsidR="009559B2" w:rsidRDefault="009559B2" w:rsidP="00FB1228">
      <w:pPr>
        <w:widowControl/>
        <w:spacing w:after="100" w:afterAutospacing="1"/>
        <w:jc w:val="left"/>
        <w:rPr>
          <w:rFonts w:ascii="Times New Roman" w:eastAsia="SimSun" w:hAnsi="Times New Roman" w:cs="Times New Roman"/>
          <w:color w:val="4472C4" w:themeColor="accent1"/>
          <w:kern w:val="0"/>
          <w:sz w:val="24"/>
        </w:rPr>
      </w:pPr>
      <w:r>
        <w:rPr>
          <w:rFonts w:ascii="Times New Roman" w:eastAsia="SimSun" w:hAnsi="Times New Roman" w:cs="Times New Roman"/>
          <w:color w:val="4472C4" w:themeColor="accent1"/>
          <w:kern w:val="0"/>
          <w:sz w:val="24"/>
        </w:rPr>
        <w:t xml:space="preserve">Thank you. We have added </w:t>
      </w:r>
      <w:r w:rsidR="003F0B21">
        <w:rPr>
          <w:rFonts w:ascii="Times New Roman" w:eastAsia="SimSun" w:hAnsi="Times New Roman" w:cs="Times New Roman" w:hint="eastAsia"/>
          <w:color w:val="4472C4" w:themeColor="accent1"/>
          <w:kern w:val="0"/>
          <w:sz w:val="24"/>
        </w:rPr>
        <w:t>fu</w:t>
      </w:r>
      <w:r w:rsidR="003F0B21">
        <w:rPr>
          <w:rFonts w:ascii="Times New Roman" w:eastAsia="SimSun" w:hAnsi="Times New Roman" w:cs="Times New Roman"/>
          <w:color w:val="4472C4" w:themeColor="accent1"/>
          <w:kern w:val="0"/>
          <w:sz w:val="24"/>
        </w:rPr>
        <w:t>rther</w:t>
      </w:r>
      <w:r>
        <w:rPr>
          <w:rFonts w:ascii="Times New Roman" w:eastAsia="SimSun" w:hAnsi="Times New Roman" w:cs="Times New Roman"/>
          <w:color w:val="4472C4" w:themeColor="accent1"/>
          <w:kern w:val="0"/>
          <w:sz w:val="24"/>
        </w:rPr>
        <w:t xml:space="preserve"> discussion </w:t>
      </w:r>
      <w:r w:rsidR="003F0B21">
        <w:rPr>
          <w:rFonts w:ascii="Times New Roman" w:eastAsia="SimSun" w:hAnsi="Times New Roman" w:cs="Times New Roman"/>
          <w:color w:val="4472C4" w:themeColor="accent1"/>
          <w:kern w:val="0"/>
          <w:sz w:val="24"/>
        </w:rPr>
        <w:t>on</w:t>
      </w:r>
      <w:r>
        <w:rPr>
          <w:rFonts w:ascii="Times New Roman" w:eastAsia="SimSun" w:hAnsi="Times New Roman" w:cs="Times New Roman"/>
          <w:color w:val="4472C4" w:themeColor="accent1"/>
          <w:kern w:val="0"/>
          <w:sz w:val="24"/>
        </w:rPr>
        <w:t xml:space="preserve"> the v</w:t>
      </w:r>
      <w:r w:rsidRPr="00C24289">
        <w:rPr>
          <w:rFonts w:ascii="Times New Roman" w:eastAsia="SimSun" w:hAnsi="Times New Roman" w:cs="Times New Roman"/>
          <w:color w:val="4472C4" w:themeColor="accent1"/>
          <w:kern w:val="0"/>
          <w:sz w:val="24"/>
        </w:rPr>
        <w:t xml:space="preserve">ertical </w:t>
      </w:r>
      <w:r w:rsidR="003F0B21">
        <w:rPr>
          <w:rFonts w:ascii="Times New Roman" w:eastAsia="SimSun" w:hAnsi="Times New Roman" w:cs="Times New Roman"/>
          <w:color w:val="4472C4" w:themeColor="accent1"/>
          <w:kern w:val="0"/>
          <w:sz w:val="24"/>
        </w:rPr>
        <w:t xml:space="preserve">anomaly of </w:t>
      </w:r>
      <w:r>
        <w:rPr>
          <w:rFonts w:ascii="Times New Roman" w:eastAsia="SimSun" w:hAnsi="Times New Roman" w:cs="Times New Roman"/>
          <w:color w:val="4472C4" w:themeColor="accent1"/>
          <w:kern w:val="0"/>
          <w:sz w:val="24"/>
        </w:rPr>
        <w:t>DIC concentration</w:t>
      </w:r>
      <w:r w:rsidRPr="00C24289">
        <w:rPr>
          <w:rFonts w:ascii="Times New Roman" w:eastAsia="SimSun" w:hAnsi="Times New Roman" w:cs="Times New Roman"/>
          <w:color w:val="4472C4" w:themeColor="accent1"/>
          <w:kern w:val="0"/>
          <w:sz w:val="24"/>
        </w:rPr>
        <w:t xml:space="preserve"> along 150°W (PAC), 30°W (ATL) and 90°E (IND) transects</w:t>
      </w:r>
      <w:r>
        <w:rPr>
          <w:rFonts w:ascii="Times New Roman" w:eastAsia="SimSun" w:hAnsi="Times New Roman" w:cs="Times New Roman"/>
          <w:color w:val="4472C4" w:themeColor="accent1"/>
          <w:kern w:val="0"/>
          <w:sz w:val="24"/>
        </w:rPr>
        <w:t xml:space="preserve"> in this reply and revised manuscript. </w:t>
      </w:r>
    </w:p>
    <w:p w14:paraId="5264D226" w14:textId="1D8CF473" w:rsidR="009559B2" w:rsidRPr="009559B2" w:rsidRDefault="009559B2" w:rsidP="009559B2">
      <w:pPr>
        <w:widowControl/>
        <w:spacing w:after="100" w:afterAutospacing="1"/>
        <w:jc w:val="left"/>
        <w:rPr>
          <w:rFonts w:ascii="Times New Roman" w:eastAsia="SimSun" w:hAnsi="Times New Roman" w:cs="Times New Roman"/>
          <w:i/>
          <w:iCs/>
          <w:color w:val="000000" w:themeColor="text1"/>
          <w:kern w:val="0"/>
          <w:sz w:val="24"/>
        </w:rPr>
      </w:pPr>
      <w:r w:rsidRPr="009559B2">
        <w:rPr>
          <w:rFonts w:ascii="Times New Roman" w:eastAsia="SimSun" w:hAnsi="Times New Roman" w:cs="Times New Roman"/>
          <w:i/>
          <w:iCs/>
          <w:color w:val="000000" w:themeColor="text1"/>
          <w:kern w:val="0"/>
          <w:sz w:val="24"/>
        </w:rPr>
        <w:t xml:space="preserve">“…from the surface to 200–300 m depth. </w:t>
      </w:r>
      <w:r>
        <w:rPr>
          <w:rFonts w:ascii="Times New Roman" w:eastAsia="SimSun" w:hAnsi="Times New Roman" w:cs="Times New Roman"/>
          <w:i/>
          <w:iCs/>
          <w:color w:val="000000" w:themeColor="text1"/>
          <w:kern w:val="0"/>
          <w:sz w:val="24"/>
        </w:rPr>
        <w:t>The</w:t>
      </w:r>
      <w:r w:rsidRPr="003E43B2">
        <w:rPr>
          <w:rFonts w:ascii="Times New Roman" w:eastAsia="SimSun" w:hAnsi="Times New Roman" w:cs="Times New Roman"/>
          <w:i/>
          <w:iCs/>
          <w:color w:val="000000" w:themeColor="text1"/>
          <w:kern w:val="0"/>
          <w:sz w:val="24"/>
        </w:rPr>
        <w:t xml:space="preserve"> </w:t>
      </w:r>
      <w:r w:rsidR="00D05189">
        <w:rPr>
          <w:rFonts w:ascii="Times New Roman" w:eastAsia="SimSun" w:hAnsi="Times New Roman" w:cs="Times New Roman"/>
          <w:i/>
          <w:iCs/>
          <w:color w:val="000000" w:themeColor="text1"/>
          <w:kern w:val="0"/>
          <w:sz w:val="24"/>
        </w:rPr>
        <w:t xml:space="preserve">vertical </w:t>
      </w:r>
      <w:r w:rsidR="00E176D4">
        <w:rPr>
          <w:rFonts w:ascii="Times New Roman" w:eastAsia="SimSun" w:hAnsi="Times New Roman" w:cs="Times New Roman"/>
          <w:i/>
          <w:iCs/>
          <w:color w:val="000000" w:themeColor="text1"/>
          <w:kern w:val="0"/>
          <w:sz w:val="24"/>
        </w:rPr>
        <w:t>anomaly</w:t>
      </w:r>
      <w:r w:rsidR="00E176D4" w:rsidRPr="003E43B2">
        <w:rPr>
          <w:rFonts w:ascii="Times New Roman" w:eastAsia="SimSun" w:hAnsi="Times New Roman" w:cs="Times New Roman"/>
          <w:i/>
          <w:iCs/>
          <w:color w:val="000000" w:themeColor="text1"/>
          <w:kern w:val="0"/>
          <w:sz w:val="24"/>
        </w:rPr>
        <w:t xml:space="preserve"> </w:t>
      </w:r>
      <w:r w:rsidRPr="003E43B2">
        <w:rPr>
          <w:rFonts w:ascii="Times New Roman" w:eastAsia="SimSun" w:hAnsi="Times New Roman" w:cs="Times New Roman"/>
          <w:i/>
          <w:iCs/>
          <w:color w:val="000000" w:themeColor="text1"/>
          <w:kern w:val="0"/>
          <w:sz w:val="24"/>
        </w:rPr>
        <w:t xml:space="preserve">of </w:t>
      </w:r>
      <w:r>
        <w:rPr>
          <w:rFonts w:ascii="Times New Roman" w:eastAsia="SimSun" w:hAnsi="Times New Roman" w:cs="Times New Roman"/>
          <w:i/>
          <w:iCs/>
          <w:color w:val="000000" w:themeColor="text1"/>
          <w:kern w:val="0"/>
          <w:sz w:val="24"/>
        </w:rPr>
        <w:t>DIC</w:t>
      </w:r>
      <w:r w:rsidR="00D05189">
        <w:rPr>
          <w:rFonts w:ascii="Times New Roman" w:eastAsia="SimSun" w:hAnsi="Times New Roman" w:cs="Times New Roman"/>
          <w:i/>
          <w:iCs/>
          <w:color w:val="000000" w:themeColor="text1"/>
          <w:kern w:val="0"/>
          <w:sz w:val="24"/>
        </w:rPr>
        <w:t xml:space="preserve"> concentration</w:t>
      </w:r>
      <w:r w:rsidR="00C4315F">
        <w:rPr>
          <w:rFonts w:ascii="Times New Roman" w:eastAsia="SimSun" w:hAnsi="Times New Roman" w:cs="Times New Roman"/>
          <w:i/>
          <w:iCs/>
          <w:color w:val="000000" w:themeColor="text1"/>
          <w:kern w:val="0"/>
          <w:sz w:val="24"/>
        </w:rPr>
        <w:t xml:space="preserve"> </w:t>
      </w:r>
      <w:r w:rsidRPr="003E43B2">
        <w:rPr>
          <w:rFonts w:ascii="Times New Roman" w:eastAsia="SimSun" w:hAnsi="Times New Roman" w:cs="Times New Roman"/>
          <w:i/>
          <w:iCs/>
          <w:color w:val="000000" w:themeColor="text1"/>
          <w:kern w:val="0"/>
          <w:sz w:val="24"/>
        </w:rPr>
        <w:t>across global ocean basins</w:t>
      </w:r>
      <w:r w:rsidR="00D05189">
        <w:rPr>
          <w:rFonts w:ascii="Times New Roman" w:eastAsia="SimSun" w:hAnsi="Times New Roman" w:cs="Times New Roman"/>
          <w:i/>
          <w:iCs/>
          <w:color w:val="000000" w:themeColor="text1"/>
          <w:kern w:val="0"/>
          <w:sz w:val="24"/>
        </w:rPr>
        <w:t xml:space="preserve"> </w:t>
      </w:r>
      <w:r w:rsidR="00C4315F">
        <w:rPr>
          <w:rFonts w:ascii="Times New Roman" w:eastAsia="SimSun" w:hAnsi="Times New Roman" w:cs="Times New Roman"/>
          <w:i/>
          <w:iCs/>
          <w:color w:val="000000" w:themeColor="text1"/>
          <w:kern w:val="0"/>
          <w:sz w:val="24"/>
        </w:rPr>
        <w:t>generally mirror</w:t>
      </w:r>
      <w:r w:rsidR="00D05189">
        <w:rPr>
          <w:rFonts w:ascii="Times New Roman" w:eastAsia="SimSun" w:hAnsi="Times New Roman" w:cs="Times New Roman"/>
          <w:i/>
          <w:iCs/>
          <w:color w:val="000000" w:themeColor="text1"/>
          <w:kern w:val="0"/>
          <w:sz w:val="24"/>
        </w:rPr>
        <w:t xml:space="preserve"> the </w:t>
      </w:r>
      <w:r w:rsidR="00C4315F">
        <w:rPr>
          <w:rFonts w:ascii="Times New Roman" w:eastAsia="SimSun" w:hAnsi="Times New Roman" w:cs="Times New Roman"/>
          <w:i/>
          <w:iCs/>
          <w:color w:val="000000" w:themeColor="text1"/>
          <w:kern w:val="0"/>
          <w:sz w:val="24"/>
        </w:rPr>
        <w:t>pattern</w:t>
      </w:r>
      <w:r w:rsidR="00D05189">
        <w:rPr>
          <w:rFonts w:ascii="Times New Roman" w:eastAsia="SimSun" w:hAnsi="Times New Roman" w:cs="Times New Roman"/>
          <w:i/>
          <w:iCs/>
          <w:color w:val="000000" w:themeColor="text1"/>
          <w:kern w:val="0"/>
          <w:sz w:val="24"/>
        </w:rPr>
        <w:t xml:space="preserve"> of alkalinity</w:t>
      </w:r>
      <w:r w:rsidR="00C4315F">
        <w:rPr>
          <w:rFonts w:ascii="Times New Roman" w:eastAsia="SimSun" w:hAnsi="Times New Roman" w:cs="Times New Roman"/>
          <w:i/>
          <w:iCs/>
          <w:color w:val="000000" w:themeColor="text1"/>
          <w:kern w:val="0"/>
          <w:sz w:val="24"/>
        </w:rPr>
        <w:t xml:space="preserve"> anomaly</w:t>
      </w:r>
      <w:r w:rsidR="00D05189">
        <w:rPr>
          <w:rFonts w:ascii="Times New Roman" w:eastAsia="SimSun" w:hAnsi="Times New Roman" w:cs="Times New Roman"/>
          <w:i/>
          <w:iCs/>
          <w:color w:val="000000" w:themeColor="text1"/>
          <w:kern w:val="0"/>
          <w:sz w:val="24"/>
        </w:rPr>
        <w:t>. The net CO</w:t>
      </w:r>
      <w:r w:rsidR="00D05189" w:rsidRPr="00D05189">
        <w:rPr>
          <w:rFonts w:ascii="Times New Roman" w:eastAsia="SimSun" w:hAnsi="Times New Roman" w:cs="Times New Roman"/>
          <w:i/>
          <w:iCs/>
          <w:color w:val="000000" w:themeColor="text1"/>
          <w:kern w:val="0"/>
          <w:sz w:val="24"/>
          <w:vertAlign w:val="subscript"/>
        </w:rPr>
        <w:t>2</w:t>
      </w:r>
      <w:r w:rsidR="00D05189">
        <w:rPr>
          <w:rFonts w:ascii="Times New Roman" w:eastAsia="SimSun" w:hAnsi="Times New Roman" w:cs="Times New Roman"/>
          <w:i/>
          <w:iCs/>
          <w:color w:val="000000" w:themeColor="text1"/>
          <w:kern w:val="0"/>
          <w:sz w:val="24"/>
        </w:rPr>
        <w:t xml:space="preserve"> </w:t>
      </w:r>
      <w:r w:rsidR="00C4315F">
        <w:rPr>
          <w:rFonts w:ascii="Times New Roman" w:eastAsia="SimSun" w:hAnsi="Times New Roman" w:cs="Times New Roman"/>
          <w:i/>
          <w:iCs/>
          <w:color w:val="000000" w:themeColor="text1"/>
          <w:kern w:val="0"/>
          <w:sz w:val="24"/>
        </w:rPr>
        <w:t>uptake</w:t>
      </w:r>
      <w:r w:rsidR="00D05189">
        <w:rPr>
          <w:rFonts w:ascii="Times New Roman" w:eastAsia="SimSun" w:hAnsi="Times New Roman" w:cs="Times New Roman"/>
          <w:i/>
          <w:iCs/>
          <w:color w:val="000000" w:themeColor="text1"/>
          <w:kern w:val="0"/>
          <w:sz w:val="24"/>
        </w:rPr>
        <w:t xml:space="preserve"> </w:t>
      </w:r>
      <w:r w:rsidR="00C4315F">
        <w:rPr>
          <w:rFonts w:ascii="Times New Roman" w:eastAsia="SimSun" w:hAnsi="Times New Roman" w:cs="Times New Roman"/>
          <w:i/>
          <w:iCs/>
          <w:color w:val="000000" w:themeColor="text1"/>
          <w:kern w:val="0"/>
          <w:sz w:val="24"/>
        </w:rPr>
        <w:t>induced by</w:t>
      </w:r>
      <w:r w:rsidR="00D05189">
        <w:rPr>
          <w:rFonts w:ascii="Times New Roman" w:eastAsia="SimSun" w:hAnsi="Times New Roman" w:cs="Times New Roman"/>
          <w:i/>
          <w:iCs/>
          <w:color w:val="000000" w:themeColor="text1"/>
          <w:kern w:val="0"/>
          <w:sz w:val="24"/>
        </w:rPr>
        <w:t xml:space="preserve"> alkalinity injection</w:t>
      </w:r>
      <w:r w:rsidR="00C4315F">
        <w:rPr>
          <w:rFonts w:ascii="Times New Roman" w:eastAsia="SimSun" w:hAnsi="Times New Roman" w:cs="Times New Roman"/>
          <w:i/>
          <w:iCs/>
          <w:color w:val="000000" w:themeColor="text1"/>
          <w:kern w:val="0"/>
          <w:sz w:val="24"/>
        </w:rPr>
        <w:t xml:space="preserve"> results in</w:t>
      </w:r>
      <w:r w:rsidR="00D05189">
        <w:rPr>
          <w:rFonts w:ascii="Times New Roman" w:eastAsia="SimSun" w:hAnsi="Times New Roman" w:cs="Times New Roman"/>
          <w:i/>
          <w:iCs/>
          <w:color w:val="000000" w:themeColor="text1"/>
          <w:kern w:val="0"/>
          <w:sz w:val="24"/>
        </w:rPr>
        <w:t xml:space="preserve"> DIC increase in most of ocean basins. </w:t>
      </w:r>
      <w:r w:rsidR="00D05189" w:rsidRPr="00D05189">
        <w:rPr>
          <w:rFonts w:ascii="Times New Roman" w:eastAsia="SimSun" w:hAnsi="Times New Roman" w:cs="Times New Roman"/>
          <w:i/>
          <w:iCs/>
          <w:color w:val="000000" w:themeColor="text1"/>
          <w:kern w:val="0"/>
          <w:sz w:val="24"/>
        </w:rPr>
        <w:t xml:space="preserve">The subtropical </w:t>
      </w:r>
      <w:r w:rsidR="00D05189">
        <w:rPr>
          <w:rFonts w:ascii="Times New Roman" w:eastAsia="SimSun" w:hAnsi="Times New Roman" w:cs="Times New Roman"/>
          <w:i/>
          <w:iCs/>
          <w:color w:val="000000" w:themeColor="text1"/>
          <w:kern w:val="0"/>
          <w:sz w:val="24"/>
        </w:rPr>
        <w:t xml:space="preserve">gyres in all three basins </w:t>
      </w:r>
      <w:r w:rsidR="00C4315F">
        <w:rPr>
          <w:rFonts w:ascii="Times New Roman" w:eastAsia="SimSun" w:hAnsi="Times New Roman" w:cs="Times New Roman"/>
          <w:i/>
          <w:iCs/>
          <w:color w:val="000000" w:themeColor="text1"/>
          <w:kern w:val="0"/>
          <w:sz w:val="24"/>
        </w:rPr>
        <w:t xml:space="preserve">facilitate the downward </w:t>
      </w:r>
      <w:r w:rsidR="00D05189" w:rsidRPr="00D05189">
        <w:rPr>
          <w:rFonts w:ascii="Times New Roman" w:eastAsia="SimSun" w:hAnsi="Times New Roman" w:cs="Times New Roman"/>
          <w:i/>
          <w:iCs/>
          <w:color w:val="000000" w:themeColor="text1"/>
          <w:kern w:val="0"/>
          <w:sz w:val="24"/>
        </w:rPr>
        <w:t xml:space="preserve">transport </w:t>
      </w:r>
      <w:r w:rsidR="00C4315F">
        <w:rPr>
          <w:rFonts w:ascii="Times New Roman" w:eastAsia="SimSun" w:hAnsi="Times New Roman" w:cs="Times New Roman"/>
          <w:i/>
          <w:iCs/>
          <w:color w:val="000000" w:themeColor="text1"/>
          <w:kern w:val="0"/>
          <w:sz w:val="24"/>
        </w:rPr>
        <w:t xml:space="preserve">of </w:t>
      </w:r>
      <w:r w:rsidR="005F1756">
        <w:rPr>
          <w:rFonts w:ascii="Times New Roman" w:eastAsia="SimSun" w:hAnsi="Times New Roman" w:cs="Times New Roman"/>
          <w:i/>
          <w:iCs/>
          <w:color w:val="000000" w:themeColor="text1"/>
          <w:kern w:val="0"/>
          <w:sz w:val="24"/>
        </w:rPr>
        <w:t xml:space="preserve">newly absorbed DIC, leading to </w:t>
      </w:r>
      <w:r w:rsidR="00C4315F">
        <w:rPr>
          <w:rFonts w:ascii="Times New Roman" w:eastAsia="SimSun" w:hAnsi="Times New Roman" w:cs="Times New Roman"/>
          <w:i/>
          <w:iCs/>
          <w:color w:val="000000" w:themeColor="text1"/>
          <w:kern w:val="0"/>
          <w:sz w:val="24"/>
        </w:rPr>
        <w:t>the positive</w:t>
      </w:r>
      <w:r w:rsidR="00D05189" w:rsidRPr="00D05189">
        <w:rPr>
          <w:rFonts w:ascii="Times New Roman" w:eastAsia="SimSun" w:hAnsi="Times New Roman" w:cs="Times New Roman"/>
          <w:i/>
          <w:iCs/>
          <w:color w:val="000000" w:themeColor="text1"/>
          <w:kern w:val="0"/>
          <w:sz w:val="24"/>
        </w:rPr>
        <w:t xml:space="preserve"> DIC </w:t>
      </w:r>
      <w:r w:rsidR="00D05189">
        <w:rPr>
          <w:rFonts w:ascii="Times New Roman" w:eastAsia="SimSun" w:hAnsi="Times New Roman" w:cs="Times New Roman"/>
          <w:i/>
          <w:iCs/>
          <w:color w:val="000000" w:themeColor="text1"/>
          <w:kern w:val="0"/>
          <w:sz w:val="24"/>
        </w:rPr>
        <w:t>anomal</w:t>
      </w:r>
      <w:r w:rsidR="00C4315F">
        <w:rPr>
          <w:rFonts w:ascii="Times New Roman" w:eastAsia="SimSun" w:hAnsi="Times New Roman" w:cs="Times New Roman"/>
          <w:i/>
          <w:iCs/>
          <w:color w:val="000000" w:themeColor="text1"/>
          <w:kern w:val="0"/>
          <w:sz w:val="24"/>
        </w:rPr>
        <w:t>ies</w:t>
      </w:r>
      <w:r w:rsidR="00D05189" w:rsidRPr="00D05189">
        <w:rPr>
          <w:rFonts w:ascii="Times New Roman" w:eastAsia="SimSun" w:hAnsi="Times New Roman" w:cs="Times New Roman"/>
          <w:i/>
          <w:iCs/>
          <w:color w:val="000000" w:themeColor="text1"/>
          <w:kern w:val="0"/>
          <w:sz w:val="24"/>
        </w:rPr>
        <w:t xml:space="preserve"> </w:t>
      </w:r>
      <w:r w:rsidR="005F1756">
        <w:rPr>
          <w:rFonts w:ascii="Times New Roman" w:eastAsia="SimSun" w:hAnsi="Times New Roman" w:cs="Times New Roman"/>
          <w:i/>
          <w:iCs/>
          <w:color w:val="000000" w:themeColor="text1"/>
          <w:kern w:val="0"/>
          <w:sz w:val="24"/>
        </w:rPr>
        <w:t>in</w:t>
      </w:r>
      <w:r w:rsidR="00D05189" w:rsidRPr="00D05189">
        <w:rPr>
          <w:rFonts w:ascii="Times New Roman" w:eastAsia="SimSun" w:hAnsi="Times New Roman" w:cs="Times New Roman"/>
          <w:i/>
          <w:iCs/>
          <w:color w:val="000000" w:themeColor="text1"/>
          <w:kern w:val="0"/>
          <w:sz w:val="24"/>
        </w:rPr>
        <w:t xml:space="preserve"> deeper layers</w:t>
      </w:r>
      <w:r w:rsidR="00A70549">
        <w:rPr>
          <w:rFonts w:ascii="Times New Roman" w:eastAsia="SimSun" w:hAnsi="Times New Roman" w:cs="Times New Roman"/>
          <w:i/>
          <w:iCs/>
          <w:color w:val="000000" w:themeColor="text1"/>
          <w:kern w:val="0"/>
          <w:sz w:val="24"/>
        </w:rPr>
        <w:t xml:space="preserve"> (Fig. S</w:t>
      </w:r>
      <w:r w:rsidR="007B3798">
        <w:rPr>
          <w:rFonts w:ascii="Times New Roman" w:eastAsia="SimSun" w:hAnsi="Times New Roman" w:cs="Times New Roman"/>
          <w:i/>
          <w:iCs/>
          <w:color w:val="000000" w:themeColor="text1"/>
          <w:kern w:val="0"/>
          <w:sz w:val="24"/>
        </w:rPr>
        <w:t>4</w:t>
      </w:r>
      <w:r w:rsidR="00A70549">
        <w:rPr>
          <w:rFonts w:ascii="Times New Roman" w:eastAsia="SimSun" w:hAnsi="Times New Roman" w:cs="Times New Roman"/>
          <w:i/>
          <w:iCs/>
          <w:color w:val="000000" w:themeColor="text1"/>
          <w:kern w:val="0"/>
          <w:sz w:val="24"/>
        </w:rPr>
        <w:t>a-c)</w:t>
      </w:r>
      <w:r w:rsidR="00D05189" w:rsidRPr="00D05189">
        <w:rPr>
          <w:rFonts w:ascii="Times New Roman" w:eastAsia="SimSun" w:hAnsi="Times New Roman" w:cs="Times New Roman"/>
          <w:i/>
          <w:iCs/>
          <w:color w:val="000000" w:themeColor="text1"/>
          <w:kern w:val="0"/>
          <w:sz w:val="24"/>
        </w:rPr>
        <w:t>.</w:t>
      </w:r>
      <w:r w:rsidR="00D05189">
        <w:rPr>
          <w:rFonts w:ascii="Times New Roman" w:eastAsia="SimSun" w:hAnsi="Times New Roman" w:cs="Times New Roman"/>
          <w:i/>
          <w:iCs/>
          <w:color w:val="000000" w:themeColor="text1"/>
          <w:kern w:val="0"/>
          <w:sz w:val="24"/>
        </w:rPr>
        <w:t xml:space="preserve"> </w:t>
      </w:r>
      <w:r w:rsidR="00D05189" w:rsidRPr="00D05189">
        <w:rPr>
          <w:rFonts w:ascii="Times New Roman" w:eastAsia="SimSun" w:hAnsi="Times New Roman" w:cs="Times New Roman"/>
          <w:i/>
          <w:iCs/>
          <w:color w:val="000000" w:themeColor="text1"/>
          <w:kern w:val="0"/>
          <w:sz w:val="24"/>
        </w:rPr>
        <w:t xml:space="preserve">However, </w:t>
      </w:r>
      <w:r w:rsidR="00C4315F">
        <w:rPr>
          <w:rFonts w:ascii="Times New Roman" w:eastAsia="SimSun" w:hAnsi="Times New Roman" w:cs="Times New Roman"/>
          <w:i/>
          <w:iCs/>
          <w:color w:val="000000" w:themeColor="text1"/>
          <w:kern w:val="0"/>
          <w:sz w:val="24"/>
        </w:rPr>
        <w:t>unlike alkalinity, a reduction</w:t>
      </w:r>
      <w:r w:rsidR="00D05189" w:rsidRPr="00D05189">
        <w:rPr>
          <w:rFonts w:ascii="Times New Roman" w:eastAsia="SimSun" w:hAnsi="Times New Roman" w:cs="Times New Roman"/>
          <w:i/>
          <w:iCs/>
          <w:color w:val="000000" w:themeColor="text1"/>
          <w:kern w:val="0"/>
          <w:sz w:val="24"/>
        </w:rPr>
        <w:t xml:space="preserve"> in DIC </w:t>
      </w:r>
      <w:r w:rsidR="00D05189">
        <w:rPr>
          <w:rFonts w:ascii="Times New Roman" w:eastAsia="SimSun" w:hAnsi="Times New Roman" w:cs="Times New Roman"/>
          <w:i/>
          <w:iCs/>
          <w:color w:val="000000" w:themeColor="text1"/>
          <w:kern w:val="0"/>
          <w:sz w:val="24"/>
        </w:rPr>
        <w:t>concentration</w:t>
      </w:r>
      <w:r w:rsidR="00D05189" w:rsidRPr="00D05189">
        <w:rPr>
          <w:rFonts w:ascii="Times New Roman" w:eastAsia="SimSun" w:hAnsi="Times New Roman" w:cs="Times New Roman"/>
          <w:i/>
          <w:iCs/>
          <w:color w:val="000000" w:themeColor="text1"/>
          <w:kern w:val="0"/>
          <w:sz w:val="24"/>
        </w:rPr>
        <w:t xml:space="preserve"> </w:t>
      </w:r>
      <w:r w:rsidR="00C4315F">
        <w:rPr>
          <w:rFonts w:ascii="Times New Roman" w:eastAsia="SimSun" w:hAnsi="Times New Roman" w:cs="Times New Roman"/>
          <w:i/>
          <w:iCs/>
          <w:color w:val="000000" w:themeColor="text1"/>
          <w:kern w:val="0"/>
          <w:sz w:val="24"/>
        </w:rPr>
        <w:t xml:space="preserve">is evident </w:t>
      </w:r>
      <w:r w:rsidR="00D05189" w:rsidRPr="00D05189">
        <w:rPr>
          <w:rFonts w:ascii="Times New Roman" w:eastAsia="SimSun" w:hAnsi="Times New Roman" w:cs="Times New Roman"/>
          <w:i/>
          <w:iCs/>
          <w:color w:val="000000" w:themeColor="text1"/>
          <w:kern w:val="0"/>
          <w:sz w:val="24"/>
        </w:rPr>
        <w:t>in the high-latitude regions of the Southern Hemisphere, consistent with the DIC inventory</w:t>
      </w:r>
      <w:r w:rsidR="00B86C0C">
        <w:rPr>
          <w:rFonts w:ascii="Times New Roman" w:eastAsia="SimSun" w:hAnsi="Times New Roman" w:cs="Times New Roman"/>
          <w:i/>
          <w:iCs/>
          <w:color w:val="000000" w:themeColor="text1"/>
          <w:kern w:val="0"/>
          <w:sz w:val="24"/>
        </w:rPr>
        <w:t xml:space="preserve"> changes</w:t>
      </w:r>
      <w:r w:rsidR="00D05189" w:rsidRPr="00D05189">
        <w:rPr>
          <w:rFonts w:ascii="Times New Roman" w:eastAsia="SimSun" w:hAnsi="Times New Roman" w:cs="Times New Roman"/>
          <w:i/>
          <w:iCs/>
          <w:color w:val="000000" w:themeColor="text1"/>
          <w:kern w:val="0"/>
          <w:sz w:val="24"/>
        </w:rPr>
        <w:t>.</w:t>
      </w:r>
      <w:r w:rsidR="00C4315F">
        <w:rPr>
          <w:rFonts w:ascii="Times New Roman" w:eastAsia="SimSun" w:hAnsi="Times New Roman" w:cs="Times New Roman"/>
          <w:i/>
          <w:iCs/>
          <w:color w:val="000000" w:themeColor="text1"/>
          <w:kern w:val="0"/>
          <w:sz w:val="24"/>
        </w:rPr>
        <w:t>”</w:t>
      </w:r>
    </w:p>
    <w:p w14:paraId="00DEE190" w14:textId="77777777" w:rsidR="00361CFA" w:rsidRDefault="00A702D5" w:rsidP="00FB1228">
      <w:pPr>
        <w:widowControl/>
        <w:spacing w:after="100" w:afterAutospacing="1"/>
        <w:jc w:val="left"/>
        <w:rPr>
          <w:rFonts w:ascii="Times New Roman" w:eastAsia="SimSun" w:hAnsi="Times New Roman" w:cs="Times New Roman"/>
          <w:color w:val="464646"/>
          <w:kern w:val="0"/>
          <w:sz w:val="24"/>
        </w:rPr>
      </w:pPr>
      <w:r>
        <w:rPr>
          <w:rFonts w:ascii="Times New Roman" w:eastAsia="SimSun" w:hAnsi="Times New Roman" w:cs="Times New Roman"/>
          <w:noProof/>
          <w:color w:val="464646"/>
          <w:kern w:val="0"/>
          <w:sz w:val="24"/>
        </w:rPr>
        <w:drawing>
          <wp:inline distT="0" distB="0" distL="0" distR="0" wp14:anchorId="75921937" wp14:editId="00DE5655">
            <wp:extent cx="5270500" cy="3108325"/>
            <wp:effectExtent l="0" t="0" r="0" b="317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pic:nvPicPr>
                  <pic:blipFill>
                    <a:blip r:embed="rId8" cstate="print">
                      <a:extLst>
                        <a:ext uri="{28A0092B-C50C-407E-A947-70E740481C1C}">
                          <a14:useLocalDpi xmlns:a14="http://schemas.microsoft.com/office/drawing/2010/main" val="0"/>
                        </a:ext>
                      </a:extLst>
                    </a:blip>
                    <a:stretch>
                      <a:fillRect/>
                    </a:stretch>
                  </pic:blipFill>
                  <pic:spPr>
                    <a:xfrm>
                      <a:off x="0" y="0"/>
                      <a:ext cx="5270500" cy="3108325"/>
                    </a:xfrm>
                    <a:prstGeom prst="rect">
                      <a:avLst/>
                    </a:prstGeom>
                  </pic:spPr>
                </pic:pic>
              </a:graphicData>
            </a:graphic>
          </wp:inline>
        </w:drawing>
      </w:r>
    </w:p>
    <w:p w14:paraId="017FF80E" w14:textId="77777777" w:rsidR="00361CFA" w:rsidRPr="00FB1228" w:rsidRDefault="00A702D5" w:rsidP="00FB1228">
      <w:pPr>
        <w:widowControl/>
        <w:spacing w:after="100" w:afterAutospacing="1"/>
        <w:jc w:val="left"/>
        <w:rPr>
          <w:rFonts w:ascii="Times New Roman" w:eastAsia="SimSun" w:hAnsi="Times New Roman" w:cs="Times New Roman"/>
          <w:color w:val="464646"/>
          <w:kern w:val="0"/>
          <w:sz w:val="24"/>
        </w:rPr>
      </w:pPr>
      <w:r>
        <w:rPr>
          <w:rFonts w:ascii="Times New Roman" w:eastAsia="SimSun" w:hAnsi="Times New Roman" w:cs="Times New Roman" w:hint="eastAsia"/>
          <w:color w:val="464646"/>
          <w:kern w:val="0"/>
          <w:sz w:val="24"/>
        </w:rPr>
        <w:t>F</w:t>
      </w:r>
      <w:r>
        <w:rPr>
          <w:rFonts w:ascii="Times New Roman" w:eastAsia="SimSun" w:hAnsi="Times New Roman" w:cs="Times New Roman"/>
          <w:color w:val="464646"/>
          <w:kern w:val="0"/>
          <w:sz w:val="24"/>
        </w:rPr>
        <w:t>igure S</w:t>
      </w:r>
      <w:r w:rsidR="007B3798">
        <w:rPr>
          <w:rFonts w:ascii="Times New Roman" w:eastAsia="SimSun" w:hAnsi="Times New Roman" w:cs="Times New Roman"/>
          <w:color w:val="464646"/>
          <w:kern w:val="0"/>
          <w:sz w:val="24"/>
        </w:rPr>
        <w:t>4</w:t>
      </w:r>
      <w:r w:rsidR="00302FD7">
        <w:rPr>
          <w:rFonts w:ascii="Times New Roman" w:eastAsia="SimSun" w:hAnsi="Times New Roman" w:cs="Times New Roman" w:hint="eastAsia"/>
          <w:color w:val="464646"/>
          <w:kern w:val="0"/>
          <w:sz w:val="24"/>
        </w:rPr>
        <w:t>.</w:t>
      </w:r>
      <w:r w:rsidR="00302FD7">
        <w:rPr>
          <w:rFonts w:ascii="Times New Roman" w:eastAsia="SimSun" w:hAnsi="Times New Roman" w:cs="Times New Roman"/>
          <w:color w:val="464646"/>
          <w:kern w:val="0"/>
          <w:sz w:val="24"/>
        </w:rPr>
        <w:t xml:space="preserve"> Vertical distribution of DIC concentration anomaly along 150°W (PAC), 30°W (ATL) and 90°E (IND) transects.</w:t>
      </w:r>
      <w:r w:rsidR="00B86C0C" w:rsidRPr="00B86C0C">
        <w:rPr>
          <w:rFonts w:ascii="Times New Roman" w:eastAsia="SimSun" w:hAnsi="Times New Roman" w:cs="Times New Roman"/>
          <w:color w:val="464646"/>
          <w:kern w:val="0"/>
          <w:sz w:val="24"/>
        </w:rPr>
        <w:t xml:space="preserve"> </w:t>
      </w:r>
      <w:r w:rsidR="00B86C0C">
        <w:rPr>
          <w:rFonts w:ascii="Times New Roman" w:eastAsia="SimSun" w:hAnsi="Times New Roman" w:cs="Times New Roman"/>
          <w:color w:val="464646"/>
          <w:kern w:val="0"/>
          <w:sz w:val="24"/>
        </w:rPr>
        <w:t xml:space="preserve">(a) Differences between OWE10 and CTL </w:t>
      </w:r>
      <w:r w:rsidR="00B86C0C">
        <w:rPr>
          <w:rFonts w:ascii="Times New Roman" w:eastAsia="SimSun" w:hAnsi="Times New Roman" w:cs="Times New Roman"/>
          <w:color w:val="464646"/>
          <w:kern w:val="0"/>
          <w:sz w:val="24"/>
        </w:rPr>
        <w:lastRenderedPageBreak/>
        <w:t>along 150°W; (b) Differences between OWE10 and CTL along 30</w:t>
      </w:r>
      <w:r w:rsidR="00B86C0C" w:rsidRPr="0038371A">
        <w:rPr>
          <w:rFonts w:ascii="Times New Roman" w:eastAsia="SimSun" w:hAnsi="Times New Roman" w:cs="Times New Roman"/>
          <w:color w:val="464646"/>
          <w:kern w:val="0"/>
          <w:sz w:val="24"/>
        </w:rPr>
        <w:t>°W</w:t>
      </w:r>
      <w:r w:rsidR="00B86C0C">
        <w:rPr>
          <w:rFonts w:ascii="Times New Roman" w:eastAsia="SimSun" w:hAnsi="Times New Roman" w:cs="Times New Roman"/>
          <w:color w:val="464646"/>
          <w:kern w:val="0"/>
          <w:sz w:val="24"/>
        </w:rPr>
        <w:t>; (c) Differences between OWE10 and CTL along 90°E.</w:t>
      </w:r>
    </w:p>
    <w:p w14:paraId="255BE10B" w14:textId="77777777" w:rsidR="00FB1228" w:rsidRPr="00361CFA" w:rsidRDefault="00FB1228" w:rsidP="00FB1228">
      <w:pPr>
        <w:widowControl/>
        <w:spacing w:after="100" w:afterAutospacing="1"/>
        <w:jc w:val="left"/>
        <w:rPr>
          <w:rFonts w:ascii="Times New Roman" w:eastAsia="SimSun" w:hAnsi="Times New Roman" w:cs="Times New Roman"/>
          <w:color w:val="FF0000"/>
          <w:kern w:val="0"/>
          <w:sz w:val="24"/>
        </w:rPr>
      </w:pPr>
      <w:r w:rsidRPr="00FB1228">
        <w:rPr>
          <w:rFonts w:ascii="Times New Roman" w:eastAsia="SimSun" w:hAnsi="Times New Roman" w:cs="Times New Roman"/>
          <w:color w:val="FF0000"/>
          <w:kern w:val="0"/>
          <w:sz w:val="24"/>
        </w:rPr>
        <w:t xml:space="preserve">320: It is recommended to provide a more detailed explanation for the increase in the North Atlantic in OWE0, particularly in Hudson Bay and the </w:t>
      </w:r>
      <w:bookmarkStart w:id="2" w:name="OLE_LINK1"/>
      <w:r w:rsidRPr="00FB1228">
        <w:rPr>
          <w:rFonts w:ascii="Times New Roman" w:eastAsia="SimSun" w:hAnsi="Times New Roman" w:cs="Times New Roman"/>
          <w:color w:val="FF0000"/>
          <w:kern w:val="0"/>
          <w:sz w:val="24"/>
        </w:rPr>
        <w:t>Northwestern Channel.</w:t>
      </w:r>
      <w:bookmarkEnd w:id="2"/>
      <w:r w:rsidRPr="00FB1228">
        <w:rPr>
          <w:rFonts w:ascii="Times New Roman" w:eastAsia="SimSun" w:hAnsi="Times New Roman" w:cs="Times New Roman"/>
          <w:color w:val="FF0000"/>
          <w:kern w:val="0"/>
          <w:sz w:val="24"/>
        </w:rPr>
        <w:t xml:space="preserve"> Additionally, a noticeable pH increase is also observed in the Ross Sea. Is this related to sea ice or outgassing? Further analysis and clarification would be beneficial.</w:t>
      </w:r>
    </w:p>
    <w:p w14:paraId="1AB746AF" w14:textId="77777777" w:rsidR="006040DF" w:rsidRPr="006040DF" w:rsidRDefault="006040DF" w:rsidP="006040DF">
      <w:pPr>
        <w:widowControl/>
        <w:spacing w:after="100" w:afterAutospacing="1"/>
        <w:jc w:val="left"/>
        <w:rPr>
          <w:rFonts w:ascii="Times New Roman" w:eastAsia="SimSun" w:hAnsi="Times New Roman" w:cs="Times New Roman"/>
          <w:color w:val="4472C4" w:themeColor="accent1"/>
          <w:kern w:val="0"/>
          <w:sz w:val="24"/>
        </w:rPr>
      </w:pPr>
      <w:r w:rsidRPr="006040DF">
        <w:rPr>
          <w:rFonts w:ascii="Times New Roman" w:eastAsia="SimSun" w:hAnsi="Times New Roman" w:cs="Times New Roman"/>
          <w:color w:val="4472C4" w:themeColor="accent1"/>
          <w:kern w:val="0"/>
          <w:sz w:val="24"/>
        </w:rPr>
        <w:t>We thank the reviewer for this valuable suggestion. In Hudson Bay and the Northwestern Channel, alkalinity accumulates during the first 30 years of OAE (Fig. S5). The narrow passages in these regions restrict exchange with the open ocean, allowing alkalinity to persist locally. After OAE termination, this accumulated alkalinity acts as a residual “source” that is advected to the SPNA, sustaining elevated alkalinity and pH in both Hudson Bay and the SPNA relative to the control run.</w:t>
      </w:r>
    </w:p>
    <w:p w14:paraId="30CE8843" w14:textId="79C70A3A" w:rsidR="006040DF" w:rsidRPr="006040DF" w:rsidRDefault="006040DF" w:rsidP="006040DF">
      <w:pPr>
        <w:widowControl/>
        <w:spacing w:after="100" w:afterAutospacing="1"/>
        <w:jc w:val="left"/>
        <w:rPr>
          <w:rFonts w:ascii="Times New Roman" w:eastAsia="SimSun" w:hAnsi="Times New Roman" w:cs="Times New Roman"/>
          <w:color w:val="4472C4" w:themeColor="accent1"/>
          <w:kern w:val="0"/>
          <w:sz w:val="24"/>
        </w:rPr>
      </w:pPr>
      <w:r w:rsidRPr="006040DF">
        <w:rPr>
          <w:rFonts w:ascii="Times New Roman" w:eastAsia="SimSun" w:hAnsi="Times New Roman" w:cs="Times New Roman"/>
          <w:color w:val="4472C4" w:themeColor="accent1"/>
          <w:kern w:val="0"/>
          <w:sz w:val="24"/>
        </w:rPr>
        <w:t>In the Ross Sea, the observed pH increase also reflects higher alkalinity. The model shows a modest alkalinity rise in the 2090s (Fig. S6), likely due to upwelling of water masses carrying excess alkalinity originating from earlier OAE. This upwelled alkalinity is the most plausible driver of the elevated pH in this region.</w:t>
      </w:r>
    </w:p>
    <w:p w14:paraId="379AD88B" w14:textId="5D5C3A2D" w:rsidR="00804BF5" w:rsidRDefault="006040DF" w:rsidP="006040DF">
      <w:pPr>
        <w:widowControl/>
        <w:spacing w:after="100" w:afterAutospacing="1"/>
        <w:jc w:val="left"/>
        <w:rPr>
          <w:rFonts w:ascii="Times New Roman" w:eastAsia="SimSun" w:hAnsi="Times New Roman" w:cs="Times New Roman"/>
          <w:color w:val="464646"/>
          <w:kern w:val="0"/>
          <w:sz w:val="24"/>
        </w:rPr>
      </w:pPr>
      <w:r w:rsidRPr="006040DF">
        <w:rPr>
          <w:rFonts w:ascii="Times New Roman" w:eastAsia="SimSun" w:hAnsi="Times New Roman" w:cs="Times New Roman"/>
          <w:color w:val="4472C4" w:themeColor="accent1"/>
          <w:kern w:val="0"/>
          <w:sz w:val="24"/>
        </w:rPr>
        <w:t>We have incorporated these explanations into Sections 3.1 and 3.4 of the revised manuscript, and will include the supporting figures in the supplementary material</w:t>
      </w:r>
      <w:r w:rsidR="00534CE9">
        <w:rPr>
          <w:rFonts w:ascii="Times New Roman" w:eastAsia="SimSun" w:hAnsi="Times New Roman" w:cs="Times New Roman"/>
          <w:color w:val="4472C4" w:themeColor="accent1"/>
          <w:kern w:val="0"/>
          <w:sz w:val="24"/>
        </w:rPr>
        <w:t>:</w:t>
      </w:r>
    </w:p>
    <w:p w14:paraId="4A722FA0" w14:textId="5D959436" w:rsidR="007A54F8" w:rsidRPr="00CD72D5" w:rsidRDefault="007A54F8" w:rsidP="00650CD4">
      <w:pPr>
        <w:widowControl/>
        <w:spacing w:after="100" w:afterAutospacing="1"/>
        <w:jc w:val="left"/>
        <w:rPr>
          <w:rFonts w:ascii="Times New Roman" w:eastAsia="SimSun" w:hAnsi="Times New Roman" w:cs="Times New Roman"/>
          <w:i/>
          <w:iCs/>
          <w:color w:val="464646"/>
          <w:kern w:val="0"/>
          <w:sz w:val="24"/>
        </w:rPr>
      </w:pPr>
      <w:r w:rsidRPr="00CD72D5">
        <w:rPr>
          <w:rFonts w:ascii="Times New Roman" w:eastAsia="SimSun" w:hAnsi="Times New Roman" w:cs="Times New Roman"/>
          <w:i/>
          <w:iCs/>
          <w:color w:val="464646"/>
          <w:kern w:val="0"/>
          <w:sz w:val="24"/>
        </w:rPr>
        <w:t>“</w:t>
      </w:r>
      <w:r w:rsidR="00CD72D5">
        <w:rPr>
          <w:rFonts w:ascii="Times New Roman" w:eastAsia="SimSun" w:hAnsi="Times New Roman" w:cs="Times New Roman"/>
          <w:i/>
          <w:iCs/>
          <w:color w:val="464646"/>
          <w:kern w:val="0"/>
          <w:sz w:val="24"/>
        </w:rPr>
        <w:t>…</w:t>
      </w:r>
      <w:r w:rsidRPr="00CD72D5">
        <w:rPr>
          <w:rFonts w:ascii="Times New Roman" w:eastAsia="SimSun" w:hAnsi="Times New Roman" w:cs="Times New Roman"/>
          <w:i/>
          <w:iCs/>
          <w:color w:val="464646"/>
          <w:kern w:val="0"/>
          <w:sz w:val="24"/>
        </w:rPr>
        <w:t xml:space="preserve">The </w:t>
      </w:r>
      <w:r w:rsidR="00C9314D">
        <w:rPr>
          <w:rFonts w:ascii="Times New Roman" w:eastAsia="SimSun" w:hAnsi="Times New Roman" w:cs="Times New Roman"/>
          <w:i/>
          <w:iCs/>
          <w:color w:val="464646"/>
          <w:kern w:val="0"/>
          <w:sz w:val="24"/>
        </w:rPr>
        <w:t>accumulation</w:t>
      </w:r>
      <w:r w:rsidR="00C460CA">
        <w:rPr>
          <w:rFonts w:ascii="Times New Roman" w:eastAsia="SimSun" w:hAnsi="Times New Roman" w:cs="Times New Roman"/>
          <w:i/>
          <w:iCs/>
          <w:color w:val="464646"/>
          <w:kern w:val="0"/>
          <w:sz w:val="24"/>
        </w:rPr>
        <w:t xml:space="preserve"> and release</w:t>
      </w:r>
      <w:r w:rsidR="00C9314D">
        <w:rPr>
          <w:rFonts w:ascii="Times New Roman" w:eastAsia="SimSun" w:hAnsi="Times New Roman" w:cs="Times New Roman"/>
          <w:i/>
          <w:iCs/>
          <w:color w:val="464646"/>
          <w:kern w:val="0"/>
          <w:sz w:val="24"/>
        </w:rPr>
        <w:t xml:space="preserve"> of </w:t>
      </w:r>
      <w:r w:rsidRPr="00CD72D5">
        <w:rPr>
          <w:rFonts w:ascii="Times New Roman" w:eastAsia="SimSun" w:hAnsi="Times New Roman" w:cs="Times New Roman"/>
          <w:i/>
          <w:iCs/>
          <w:color w:val="464646"/>
          <w:kern w:val="0"/>
          <w:sz w:val="24"/>
        </w:rPr>
        <w:t xml:space="preserve">alkalinity in </w:t>
      </w:r>
      <w:r w:rsidR="00C9314D">
        <w:rPr>
          <w:rFonts w:ascii="Times New Roman" w:eastAsia="SimSun" w:hAnsi="Times New Roman" w:cs="Times New Roman"/>
          <w:i/>
          <w:iCs/>
          <w:color w:val="464646"/>
          <w:kern w:val="0"/>
          <w:sz w:val="24"/>
        </w:rPr>
        <w:t xml:space="preserve">the </w:t>
      </w:r>
      <w:r w:rsidRPr="00CD72D5">
        <w:rPr>
          <w:rFonts w:ascii="Times New Roman" w:eastAsia="SimSun" w:hAnsi="Times New Roman" w:cs="Times New Roman"/>
          <w:i/>
          <w:iCs/>
          <w:color w:val="464646"/>
          <w:kern w:val="0"/>
          <w:sz w:val="24"/>
        </w:rPr>
        <w:t xml:space="preserve">Hudson Bay is </w:t>
      </w:r>
      <w:r w:rsidR="005327AC">
        <w:rPr>
          <w:rFonts w:ascii="Times New Roman" w:eastAsia="SimSun" w:hAnsi="Times New Roman" w:cs="Times New Roman"/>
          <w:i/>
          <w:iCs/>
          <w:color w:val="464646"/>
          <w:kern w:val="0"/>
          <w:sz w:val="24"/>
        </w:rPr>
        <w:t>a potential</w:t>
      </w:r>
      <w:r w:rsidRPr="00CD72D5">
        <w:rPr>
          <w:rFonts w:ascii="Times New Roman" w:eastAsia="SimSun" w:hAnsi="Times New Roman" w:cs="Times New Roman"/>
          <w:i/>
          <w:iCs/>
          <w:color w:val="464646"/>
          <w:kern w:val="0"/>
          <w:sz w:val="24"/>
        </w:rPr>
        <w:t xml:space="preserve"> reason why alkalinity in the </w:t>
      </w:r>
      <w:r w:rsidR="00CD72D5">
        <w:rPr>
          <w:rFonts w:ascii="Times New Roman" w:eastAsia="SimSun" w:hAnsi="Times New Roman" w:cs="Times New Roman"/>
          <w:i/>
          <w:iCs/>
          <w:color w:val="464646"/>
          <w:kern w:val="0"/>
          <w:sz w:val="24"/>
        </w:rPr>
        <w:t>SPNA</w:t>
      </w:r>
      <w:r w:rsidRPr="00CD72D5">
        <w:rPr>
          <w:rFonts w:ascii="Times New Roman" w:eastAsia="SimSun" w:hAnsi="Times New Roman" w:cs="Times New Roman"/>
          <w:i/>
          <w:iCs/>
          <w:color w:val="464646"/>
          <w:kern w:val="0"/>
          <w:sz w:val="24"/>
        </w:rPr>
        <w:t xml:space="preserve"> remains relatively high even after alkalinity enhancement has ceased. During the first 30 years of OAE, alkalinity </w:t>
      </w:r>
      <w:r w:rsidR="00804BF5" w:rsidRPr="00CD72D5">
        <w:rPr>
          <w:rFonts w:ascii="Times New Roman" w:eastAsia="SimSun" w:hAnsi="Times New Roman" w:cs="Times New Roman"/>
          <w:i/>
          <w:iCs/>
          <w:color w:val="464646"/>
          <w:kern w:val="0"/>
          <w:sz w:val="24"/>
        </w:rPr>
        <w:t xml:space="preserve">is accumulated and </w:t>
      </w:r>
      <w:r w:rsidR="00F74BC8">
        <w:rPr>
          <w:rFonts w:ascii="Times New Roman" w:eastAsia="SimSun" w:hAnsi="Times New Roman" w:cs="Times New Roman"/>
          <w:i/>
          <w:iCs/>
          <w:color w:val="464646"/>
          <w:kern w:val="0"/>
          <w:sz w:val="24"/>
        </w:rPr>
        <w:t>re</w:t>
      </w:r>
      <w:r w:rsidR="00804BF5" w:rsidRPr="00CD72D5">
        <w:rPr>
          <w:rFonts w:ascii="Times New Roman" w:eastAsia="SimSun" w:hAnsi="Times New Roman" w:cs="Times New Roman"/>
          <w:i/>
          <w:iCs/>
          <w:color w:val="464646"/>
          <w:kern w:val="0"/>
          <w:sz w:val="24"/>
        </w:rPr>
        <w:t>tained in this region</w:t>
      </w:r>
      <w:r w:rsidR="00D65A7F">
        <w:rPr>
          <w:rFonts w:ascii="Times New Roman" w:eastAsia="SimSun" w:hAnsi="Times New Roman" w:cs="Times New Roman"/>
          <w:i/>
          <w:iCs/>
          <w:color w:val="464646"/>
          <w:kern w:val="0"/>
          <w:sz w:val="24"/>
        </w:rPr>
        <w:t xml:space="preserve"> </w:t>
      </w:r>
      <w:r w:rsidR="00D65A7F" w:rsidRPr="00CD72D5">
        <w:rPr>
          <w:rFonts w:ascii="Times New Roman" w:eastAsia="SimSun" w:hAnsi="Times New Roman" w:cs="Times New Roman"/>
          <w:i/>
          <w:iCs/>
          <w:color w:val="464646"/>
          <w:kern w:val="0"/>
          <w:sz w:val="24"/>
        </w:rPr>
        <w:t>due to the narrow passages in Northwestern Channel and Hudson Bay</w:t>
      </w:r>
      <w:r w:rsidR="00804BF5" w:rsidRPr="00CD72D5">
        <w:rPr>
          <w:rFonts w:ascii="Times New Roman" w:eastAsia="SimSun" w:hAnsi="Times New Roman" w:cs="Times New Roman"/>
          <w:i/>
          <w:iCs/>
          <w:color w:val="464646"/>
          <w:kern w:val="0"/>
          <w:sz w:val="24"/>
        </w:rPr>
        <w:t>.</w:t>
      </w:r>
      <w:r w:rsidRPr="00CD72D5">
        <w:rPr>
          <w:rFonts w:ascii="Times New Roman" w:eastAsia="SimSun" w:hAnsi="Times New Roman" w:cs="Times New Roman"/>
          <w:i/>
          <w:iCs/>
          <w:color w:val="464646"/>
          <w:kern w:val="0"/>
          <w:sz w:val="24"/>
        </w:rPr>
        <w:t xml:space="preserve"> </w:t>
      </w:r>
      <w:r w:rsidR="00804BF5" w:rsidRPr="00CD72D5">
        <w:rPr>
          <w:rFonts w:ascii="Times New Roman" w:eastAsia="SimSun" w:hAnsi="Times New Roman" w:cs="Times New Roman"/>
          <w:i/>
          <w:iCs/>
          <w:color w:val="464646"/>
          <w:kern w:val="0"/>
          <w:sz w:val="24"/>
        </w:rPr>
        <w:t xml:space="preserve">When the OAE terminated, this accumulated alkalinity becomes a new "source", which is transported to the </w:t>
      </w:r>
      <w:r w:rsidR="00CD72D5">
        <w:rPr>
          <w:rFonts w:ascii="Times New Roman" w:eastAsia="SimSun" w:hAnsi="Times New Roman" w:cs="Times New Roman"/>
          <w:i/>
          <w:iCs/>
          <w:color w:val="464646"/>
          <w:kern w:val="0"/>
          <w:sz w:val="24"/>
        </w:rPr>
        <w:t>SPNA</w:t>
      </w:r>
      <w:r w:rsidR="00804BF5" w:rsidRPr="00CD72D5">
        <w:rPr>
          <w:rFonts w:ascii="Times New Roman" w:eastAsia="SimSun" w:hAnsi="Times New Roman" w:cs="Times New Roman"/>
          <w:i/>
          <w:iCs/>
          <w:color w:val="464646"/>
          <w:kern w:val="0"/>
          <w:sz w:val="24"/>
        </w:rPr>
        <w:t xml:space="preserve"> and effectively maintains the alkalinity compared to the control group.</w:t>
      </w:r>
      <w:r w:rsidRPr="00CD72D5">
        <w:rPr>
          <w:rFonts w:ascii="Times New Roman" w:eastAsia="SimSun" w:hAnsi="Times New Roman" w:cs="Times New Roman"/>
          <w:i/>
          <w:iCs/>
          <w:color w:val="464646"/>
          <w:kern w:val="0"/>
          <w:sz w:val="24"/>
        </w:rPr>
        <w:t>”</w:t>
      </w:r>
    </w:p>
    <w:p w14:paraId="1999F2E1" w14:textId="77777777" w:rsidR="00804BF5" w:rsidRPr="00804BF5" w:rsidRDefault="00804BF5" w:rsidP="00650CD4">
      <w:pPr>
        <w:widowControl/>
        <w:spacing w:after="100" w:afterAutospacing="1"/>
        <w:jc w:val="left"/>
        <w:rPr>
          <w:rFonts w:ascii="Times New Roman" w:eastAsia="SimSun" w:hAnsi="Times New Roman" w:cs="Times New Roman"/>
          <w:color w:val="4472C4" w:themeColor="accent1"/>
          <w:kern w:val="0"/>
          <w:sz w:val="24"/>
        </w:rPr>
      </w:pPr>
      <w:r w:rsidRPr="00804BF5">
        <w:rPr>
          <w:rFonts w:ascii="Times New Roman" w:eastAsia="SimSun" w:hAnsi="Times New Roman" w:cs="Times New Roman" w:hint="eastAsia"/>
          <w:color w:val="4472C4" w:themeColor="accent1"/>
          <w:kern w:val="0"/>
          <w:sz w:val="24"/>
        </w:rPr>
        <w:t>A</w:t>
      </w:r>
      <w:r w:rsidRPr="00804BF5">
        <w:rPr>
          <w:rFonts w:ascii="Times New Roman" w:eastAsia="SimSun" w:hAnsi="Times New Roman" w:cs="Times New Roman"/>
          <w:color w:val="4472C4" w:themeColor="accent1"/>
          <w:kern w:val="0"/>
          <w:sz w:val="24"/>
        </w:rPr>
        <w:t>nd in section 3.4, we have explain</w:t>
      </w:r>
      <w:r>
        <w:rPr>
          <w:rFonts w:ascii="Times New Roman" w:eastAsia="SimSun" w:hAnsi="Times New Roman" w:cs="Times New Roman"/>
          <w:color w:val="4472C4" w:themeColor="accent1"/>
          <w:kern w:val="0"/>
          <w:sz w:val="24"/>
        </w:rPr>
        <w:t xml:space="preserve">ed the increase of pH in SPNA and </w:t>
      </w:r>
      <w:r w:rsidR="00BD76C7">
        <w:rPr>
          <w:rFonts w:ascii="Times New Roman" w:eastAsia="SimSun" w:hAnsi="Times New Roman" w:cs="Times New Roman"/>
          <w:color w:val="4472C4" w:themeColor="accent1"/>
          <w:kern w:val="0"/>
          <w:sz w:val="24"/>
        </w:rPr>
        <w:t>Ross Sea.</w:t>
      </w:r>
      <w:r w:rsidRPr="00804BF5">
        <w:rPr>
          <w:rFonts w:ascii="Times New Roman" w:eastAsia="SimSun" w:hAnsi="Times New Roman" w:cs="Times New Roman"/>
          <w:color w:val="4472C4" w:themeColor="accent1"/>
          <w:kern w:val="0"/>
          <w:sz w:val="24"/>
        </w:rPr>
        <w:t xml:space="preserve"> </w:t>
      </w:r>
    </w:p>
    <w:p w14:paraId="42076ED7" w14:textId="77777777" w:rsidR="00650CD4" w:rsidRPr="00CD72D5" w:rsidRDefault="00650CD4" w:rsidP="00650CD4">
      <w:pPr>
        <w:widowControl/>
        <w:spacing w:after="100" w:afterAutospacing="1"/>
        <w:jc w:val="left"/>
        <w:rPr>
          <w:rFonts w:ascii="Times New Roman" w:eastAsia="SimSun" w:hAnsi="Times New Roman" w:cs="Times New Roman"/>
          <w:i/>
          <w:iCs/>
          <w:color w:val="464646"/>
          <w:kern w:val="0"/>
          <w:sz w:val="24"/>
        </w:rPr>
      </w:pPr>
      <w:r w:rsidRPr="00CD72D5">
        <w:rPr>
          <w:rFonts w:ascii="Times New Roman" w:eastAsia="SimSun" w:hAnsi="Times New Roman" w:cs="Times New Roman"/>
          <w:i/>
          <w:iCs/>
          <w:color w:val="464646"/>
          <w:kern w:val="0"/>
          <w:sz w:val="24"/>
        </w:rPr>
        <w:t>“…As expected, greater alkalinity additions correspond to stronger pH buffering.</w:t>
      </w:r>
    </w:p>
    <w:p w14:paraId="3234046D" w14:textId="77777777" w:rsidR="00361CFA" w:rsidRDefault="00650CD4" w:rsidP="00650CD4">
      <w:pPr>
        <w:widowControl/>
        <w:spacing w:after="100" w:afterAutospacing="1"/>
        <w:jc w:val="left"/>
        <w:rPr>
          <w:rFonts w:ascii="Times New Roman" w:eastAsia="SimSun" w:hAnsi="Times New Roman" w:cs="Times New Roman"/>
          <w:i/>
          <w:iCs/>
          <w:color w:val="464646"/>
          <w:kern w:val="0"/>
          <w:sz w:val="24"/>
        </w:rPr>
      </w:pPr>
      <w:r w:rsidRPr="00CD72D5">
        <w:rPr>
          <w:rFonts w:ascii="Times New Roman" w:eastAsia="SimSun" w:hAnsi="Times New Roman" w:cs="Times New Roman"/>
          <w:i/>
          <w:iCs/>
          <w:color w:val="464646"/>
          <w:kern w:val="0"/>
          <w:sz w:val="24"/>
        </w:rPr>
        <w:t>Although alkalinity input ceases in OWE0, this scenario still shows a slight</w:t>
      </w:r>
      <w:r w:rsidRPr="00CD72D5">
        <w:rPr>
          <w:rFonts w:ascii="Times New Roman" w:eastAsia="SimSun" w:hAnsi="Times New Roman" w:cs="Times New Roman" w:hint="eastAsia"/>
          <w:i/>
          <w:iCs/>
          <w:color w:val="464646"/>
          <w:kern w:val="0"/>
          <w:sz w:val="24"/>
        </w:rPr>
        <w:t xml:space="preserve"> </w:t>
      </w:r>
      <w:r w:rsidRPr="00CD72D5">
        <w:rPr>
          <w:rFonts w:ascii="Times New Roman" w:eastAsia="SimSun" w:hAnsi="Times New Roman" w:cs="Times New Roman"/>
          <w:i/>
          <w:iCs/>
          <w:color w:val="464646"/>
          <w:kern w:val="0"/>
          <w:sz w:val="24"/>
        </w:rPr>
        <w:t xml:space="preserve">increase in surface pH compared to the control, particularly in the </w:t>
      </w:r>
      <w:r w:rsidR="00CD72D5">
        <w:rPr>
          <w:rFonts w:ascii="Times New Roman" w:eastAsia="SimSun" w:hAnsi="Times New Roman" w:cs="Times New Roman"/>
          <w:i/>
          <w:iCs/>
          <w:color w:val="464646"/>
          <w:kern w:val="0"/>
          <w:sz w:val="24"/>
        </w:rPr>
        <w:t>SPNA</w:t>
      </w:r>
      <w:r w:rsidRPr="00CD72D5">
        <w:rPr>
          <w:rFonts w:ascii="Times New Roman" w:eastAsia="SimSun" w:hAnsi="Times New Roman" w:cs="Times New Roman"/>
          <w:i/>
          <w:iCs/>
          <w:color w:val="464646"/>
          <w:kern w:val="0"/>
          <w:sz w:val="24"/>
        </w:rPr>
        <w:t xml:space="preserve"> (Fig. 9e)</w:t>
      </w:r>
      <w:r w:rsidR="00804BF5" w:rsidRPr="00CD72D5">
        <w:rPr>
          <w:rFonts w:ascii="Times New Roman" w:eastAsia="SimSun" w:hAnsi="Times New Roman" w:cs="Times New Roman"/>
          <w:i/>
          <w:iCs/>
          <w:color w:val="464646"/>
          <w:kern w:val="0"/>
          <w:sz w:val="24"/>
        </w:rPr>
        <w:t xml:space="preserve"> where there are pronounced alkalinity increase compared to the control</w:t>
      </w:r>
      <w:r w:rsidRPr="00CD72D5">
        <w:rPr>
          <w:rFonts w:ascii="Times New Roman" w:eastAsia="SimSun" w:hAnsi="Times New Roman" w:cs="Times New Roman"/>
          <w:i/>
          <w:iCs/>
          <w:color w:val="464646"/>
          <w:kern w:val="0"/>
          <w:sz w:val="24"/>
        </w:rPr>
        <w:t>. However, this increase is considerably smaller than those observed in the</w:t>
      </w:r>
      <w:r w:rsidRPr="00CD72D5">
        <w:rPr>
          <w:rFonts w:ascii="Times New Roman" w:eastAsia="SimSun" w:hAnsi="Times New Roman" w:cs="Times New Roman" w:hint="eastAsia"/>
          <w:i/>
          <w:iCs/>
          <w:color w:val="464646"/>
          <w:kern w:val="0"/>
          <w:sz w:val="24"/>
        </w:rPr>
        <w:t xml:space="preserve"> </w:t>
      </w:r>
      <w:r w:rsidRPr="00CD72D5">
        <w:rPr>
          <w:rFonts w:ascii="Times New Roman" w:eastAsia="SimSun" w:hAnsi="Times New Roman" w:cs="Times New Roman"/>
          <w:i/>
          <w:iCs/>
          <w:color w:val="464646"/>
          <w:kern w:val="0"/>
          <w:sz w:val="24"/>
        </w:rPr>
        <w:t>continuous OAE treatments.</w:t>
      </w:r>
      <w:r w:rsidR="00BD76C7" w:rsidRPr="00CD72D5">
        <w:rPr>
          <w:rFonts w:ascii="Times New Roman" w:eastAsia="SimSun" w:hAnsi="Times New Roman" w:cs="Times New Roman"/>
          <w:i/>
          <w:iCs/>
          <w:color w:val="464646"/>
          <w:kern w:val="0"/>
          <w:sz w:val="24"/>
        </w:rPr>
        <w:t xml:space="preserve"> </w:t>
      </w:r>
      <w:r w:rsidR="002742DD">
        <w:rPr>
          <w:rFonts w:ascii="Times New Roman" w:eastAsia="SimSun" w:hAnsi="Times New Roman" w:cs="Times New Roman"/>
          <w:i/>
          <w:iCs/>
          <w:color w:val="464646"/>
          <w:kern w:val="0"/>
          <w:sz w:val="24"/>
        </w:rPr>
        <w:t>W</w:t>
      </w:r>
      <w:r w:rsidR="00BD76C7" w:rsidRPr="00CD72D5">
        <w:rPr>
          <w:rFonts w:ascii="Times New Roman" w:eastAsia="SimSun" w:hAnsi="Times New Roman" w:cs="Times New Roman"/>
          <w:i/>
          <w:iCs/>
          <w:color w:val="464646"/>
          <w:kern w:val="0"/>
          <w:sz w:val="24"/>
        </w:rPr>
        <w:t xml:space="preserve">e also find an increase </w:t>
      </w:r>
      <w:r w:rsidR="00A70549">
        <w:rPr>
          <w:rFonts w:ascii="Times New Roman" w:eastAsia="SimSun" w:hAnsi="Times New Roman" w:cs="Times New Roman"/>
          <w:i/>
          <w:iCs/>
          <w:color w:val="464646"/>
          <w:kern w:val="0"/>
          <w:sz w:val="24"/>
        </w:rPr>
        <w:t>of</w:t>
      </w:r>
      <w:r w:rsidR="00BD76C7" w:rsidRPr="00CD72D5">
        <w:rPr>
          <w:rFonts w:ascii="Times New Roman" w:eastAsia="SimSun" w:hAnsi="Times New Roman" w:cs="Times New Roman"/>
          <w:i/>
          <w:iCs/>
          <w:color w:val="464646"/>
          <w:kern w:val="0"/>
          <w:sz w:val="24"/>
        </w:rPr>
        <w:t xml:space="preserve"> pH in the Ross Sea</w:t>
      </w:r>
      <w:r w:rsidR="002742DD">
        <w:rPr>
          <w:rFonts w:ascii="Times New Roman" w:eastAsia="SimSun" w:hAnsi="Times New Roman" w:cs="Times New Roman"/>
          <w:i/>
          <w:iCs/>
          <w:color w:val="464646"/>
          <w:kern w:val="0"/>
          <w:sz w:val="24"/>
        </w:rPr>
        <w:t xml:space="preserve"> b</w:t>
      </w:r>
      <w:r w:rsidR="002742DD" w:rsidRPr="00CD72D5">
        <w:rPr>
          <w:rFonts w:ascii="Times New Roman" w:eastAsia="SimSun" w:hAnsi="Times New Roman" w:cs="Times New Roman"/>
          <w:i/>
          <w:iCs/>
          <w:color w:val="464646"/>
          <w:kern w:val="0"/>
          <w:sz w:val="24"/>
        </w:rPr>
        <w:t>y the end of this century</w:t>
      </w:r>
      <w:r w:rsidR="002742DD">
        <w:rPr>
          <w:rFonts w:ascii="Times New Roman" w:eastAsia="SimSun" w:hAnsi="Times New Roman" w:cs="Times New Roman"/>
          <w:i/>
          <w:iCs/>
          <w:color w:val="464646"/>
          <w:kern w:val="0"/>
          <w:sz w:val="24"/>
        </w:rPr>
        <w:t>,</w:t>
      </w:r>
      <w:r w:rsidR="00BD76C7" w:rsidRPr="00CD72D5">
        <w:rPr>
          <w:rFonts w:ascii="Times New Roman" w:eastAsia="SimSun" w:hAnsi="Times New Roman" w:cs="Times New Roman"/>
          <w:i/>
          <w:iCs/>
          <w:color w:val="464646"/>
          <w:kern w:val="0"/>
          <w:sz w:val="24"/>
        </w:rPr>
        <w:t xml:space="preserve"> which </w:t>
      </w:r>
      <w:r w:rsidR="00534CE9">
        <w:rPr>
          <w:rFonts w:ascii="Times New Roman" w:eastAsia="SimSun" w:hAnsi="Times New Roman" w:cs="Times New Roman"/>
          <w:i/>
          <w:iCs/>
          <w:color w:val="464646"/>
          <w:kern w:val="0"/>
          <w:sz w:val="24"/>
        </w:rPr>
        <w:t>is</w:t>
      </w:r>
      <w:r w:rsidR="00BD76C7" w:rsidRPr="00CD72D5">
        <w:rPr>
          <w:rFonts w:ascii="Times New Roman" w:eastAsia="SimSun" w:hAnsi="Times New Roman" w:cs="Times New Roman"/>
          <w:i/>
          <w:iCs/>
          <w:color w:val="464646"/>
          <w:kern w:val="0"/>
          <w:sz w:val="24"/>
        </w:rPr>
        <w:t xml:space="preserve"> attribut</w:t>
      </w:r>
      <w:r w:rsidR="00A70549">
        <w:rPr>
          <w:rFonts w:ascii="Times New Roman" w:eastAsia="SimSun" w:hAnsi="Times New Roman" w:cs="Times New Roman"/>
          <w:i/>
          <w:iCs/>
          <w:color w:val="464646"/>
          <w:kern w:val="0"/>
          <w:sz w:val="24"/>
        </w:rPr>
        <w:t>able</w:t>
      </w:r>
      <w:r w:rsidR="00BD76C7" w:rsidRPr="00CD72D5">
        <w:rPr>
          <w:rFonts w:ascii="Times New Roman" w:eastAsia="SimSun" w:hAnsi="Times New Roman" w:cs="Times New Roman"/>
          <w:i/>
          <w:iCs/>
          <w:color w:val="464646"/>
          <w:kern w:val="0"/>
          <w:sz w:val="24"/>
        </w:rPr>
        <w:t xml:space="preserve"> to the upwelling-mediated return of OAE-induced alkalinity to the surface, thereby elevating surface pH.</w:t>
      </w:r>
      <w:r w:rsidRPr="00CD72D5">
        <w:rPr>
          <w:rFonts w:ascii="Times New Roman" w:eastAsia="SimSun" w:hAnsi="Times New Roman" w:cs="Times New Roman"/>
          <w:i/>
          <w:iCs/>
          <w:color w:val="464646"/>
          <w:kern w:val="0"/>
          <w:sz w:val="24"/>
        </w:rPr>
        <w:t>”</w:t>
      </w:r>
    </w:p>
    <w:p w14:paraId="109A86AB" w14:textId="77777777" w:rsidR="00340C30" w:rsidRDefault="00340C30" w:rsidP="00340C30">
      <w:pPr>
        <w:widowControl/>
        <w:spacing w:after="100" w:afterAutospacing="1"/>
        <w:jc w:val="left"/>
        <w:rPr>
          <w:rFonts w:ascii="Times New Roman" w:eastAsia="SimSun" w:hAnsi="Times New Roman" w:cs="Times New Roman"/>
          <w:color w:val="464646"/>
          <w:kern w:val="0"/>
          <w:sz w:val="24"/>
        </w:rPr>
      </w:pPr>
      <w:r>
        <w:rPr>
          <w:rFonts w:ascii="Times New Roman" w:eastAsia="SimSun" w:hAnsi="Times New Roman" w:cs="Times New Roman"/>
          <w:noProof/>
          <w:color w:val="464646"/>
          <w:kern w:val="0"/>
          <w:sz w:val="24"/>
        </w:rPr>
        <w:lastRenderedPageBreak/>
        <w:drawing>
          <wp:inline distT="0" distB="0" distL="0" distR="0" wp14:anchorId="6CA2BE63" wp14:editId="3A6ECF0E">
            <wp:extent cx="3175126" cy="1599619"/>
            <wp:effectExtent l="0" t="0" r="0" b="63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rotWithShape="1">
                    <a:blip r:embed="rId9" cstate="print">
                      <a:extLst>
                        <a:ext uri="{28A0092B-C50C-407E-A947-70E740481C1C}">
                          <a14:useLocalDpi xmlns:a14="http://schemas.microsoft.com/office/drawing/2010/main" val="0"/>
                        </a:ext>
                      </a:extLst>
                    </a:blip>
                    <a:srcRect l="8173" t="18936" r="4366" b="22315"/>
                    <a:stretch/>
                  </pic:blipFill>
                  <pic:spPr bwMode="auto">
                    <a:xfrm>
                      <a:off x="0" y="0"/>
                      <a:ext cx="3193273" cy="1608761"/>
                    </a:xfrm>
                    <a:prstGeom prst="rect">
                      <a:avLst/>
                    </a:prstGeom>
                    <a:ln>
                      <a:noFill/>
                    </a:ln>
                    <a:extLst>
                      <a:ext uri="{53640926-AAD7-44D8-BBD7-CCE9431645EC}">
                        <a14:shadowObscured xmlns:a14="http://schemas.microsoft.com/office/drawing/2010/main"/>
                      </a:ext>
                    </a:extLst>
                  </pic:spPr>
                </pic:pic>
              </a:graphicData>
            </a:graphic>
          </wp:inline>
        </w:drawing>
      </w:r>
    </w:p>
    <w:p w14:paraId="132D0306" w14:textId="77777777" w:rsidR="00340C30" w:rsidRDefault="00340C30" w:rsidP="00340C30">
      <w:pPr>
        <w:widowControl/>
        <w:spacing w:after="100" w:afterAutospacing="1"/>
        <w:jc w:val="left"/>
        <w:rPr>
          <w:rFonts w:ascii="Times New Roman" w:eastAsia="SimSun" w:hAnsi="Times New Roman" w:cs="Times New Roman"/>
          <w:color w:val="464646"/>
          <w:kern w:val="0"/>
          <w:sz w:val="24"/>
        </w:rPr>
      </w:pPr>
      <w:r>
        <w:rPr>
          <w:rFonts w:ascii="Times New Roman" w:eastAsia="SimSun" w:hAnsi="Times New Roman" w:cs="Times New Roman" w:hint="eastAsia"/>
          <w:color w:val="464646"/>
          <w:kern w:val="0"/>
          <w:sz w:val="24"/>
        </w:rPr>
        <w:t>F</w:t>
      </w:r>
      <w:r>
        <w:rPr>
          <w:rFonts w:ascii="Times New Roman" w:eastAsia="SimSun" w:hAnsi="Times New Roman" w:cs="Times New Roman"/>
          <w:color w:val="464646"/>
          <w:kern w:val="0"/>
          <w:sz w:val="24"/>
        </w:rPr>
        <w:t xml:space="preserve">igure S5. Alkalinity anomaly in OWE0 compared to CTL during simulation phase. </w:t>
      </w:r>
    </w:p>
    <w:p w14:paraId="40D9B9CC" w14:textId="77777777" w:rsidR="00340C30" w:rsidRDefault="00340C30" w:rsidP="00340C30">
      <w:pPr>
        <w:widowControl/>
        <w:spacing w:after="100" w:afterAutospacing="1"/>
        <w:jc w:val="left"/>
        <w:rPr>
          <w:rFonts w:ascii="Times New Roman" w:eastAsia="SimSun" w:hAnsi="Times New Roman" w:cs="Times New Roman"/>
          <w:color w:val="464646"/>
          <w:kern w:val="0"/>
          <w:sz w:val="24"/>
        </w:rPr>
      </w:pPr>
      <w:r>
        <w:rPr>
          <w:rFonts w:ascii="Times New Roman" w:eastAsia="SimSun" w:hAnsi="Times New Roman" w:cs="Times New Roman"/>
          <w:noProof/>
          <w:color w:val="464646"/>
          <w:kern w:val="0"/>
          <w:sz w:val="24"/>
        </w:rPr>
        <w:drawing>
          <wp:inline distT="0" distB="0" distL="0" distR="0" wp14:anchorId="480A3177" wp14:editId="4A1872DA">
            <wp:extent cx="3131683" cy="1570639"/>
            <wp:effectExtent l="0" t="0" r="5715" b="44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pic:nvPicPr>
                  <pic:blipFill rotWithShape="1">
                    <a:blip r:embed="rId10" cstate="print">
                      <a:extLst>
                        <a:ext uri="{28A0092B-C50C-407E-A947-70E740481C1C}">
                          <a14:useLocalDpi xmlns:a14="http://schemas.microsoft.com/office/drawing/2010/main" val="0"/>
                        </a:ext>
                      </a:extLst>
                    </a:blip>
                    <a:srcRect l="9216" t="19588" r="4789" b="22906"/>
                    <a:stretch/>
                  </pic:blipFill>
                  <pic:spPr bwMode="auto">
                    <a:xfrm>
                      <a:off x="0" y="0"/>
                      <a:ext cx="3216779" cy="1613317"/>
                    </a:xfrm>
                    <a:prstGeom prst="rect">
                      <a:avLst/>
                    </a:prstGeom>
                    <a:ln>
                      <a:noFill/>
                    </a:ln>
                    <a:extLst>
                      <a:ext uri="{53640926-AAD7-44D8-BBD7-CCE9431645EC}">
                        <a14:shadowObscured xmlns:a14="http://schemas.microsoft.com/office/drawing/2010/main"/>
                      </a:ext>
                    </a:extLst>
                  </pic:spPr>
                </pic:pic>
              </a:graphicData>
            </a:graphic>
          </wp:inline>
        </w:drawing>
      </w:r>
    </w:p>
    <w:p w14:paraId="7BB99EEC" w14:textId="77777777" w:rsidR="00340C30" w:rsidRPr="00FB1228" w:rsidRDefault="00340C30" w:rsidP="00650CD4">
      <w:pPr>
        <w:widowControl/>
        <w:spacing w:after="100" w:afterAutospacing="1"/>
        <w:jc w:val="left"/>
        <w:rPr>
          <w:rFonts w:ascii="Times New Roman" w:eastAsia="SimSun" w:hAnsi="Times New Roman" w:cs="Times New Roman"/>
          <w:color w:val="464646"/>
          <w:kern w:val="0"/>
          <w:sz w:val="24"/>
        </w:rPr>
      </w:pPr>
      <w:r>
        <w:rPr>
          <w:rFonts w:ascii="Times New Roman" w:eastAsia="SimSun" w:hAnsi="Times New Roman" w:cs="Times New Roman" w:hint="eastAsia"/>
          <w:color w:val="464646"/>
          <w:kern w:val="0"/>
          <w:sz w:val="24"/>
        </w:rPr>
        <w:t>F</w:t>
      </w:r>
      <w:r>
        <w:rPr>
          <w:rFonts w:ascii="Times New Roman" w:eastAsia="SimSun" w:hAnsi="Times New Roman" w:cs="Times New Roman"/>
          <w:color w:val="464646"/>
          <w:kern w:val="0"/>
          <w:sz w:val="24"/>
        </w:rPr>
        <w:t xml:space="preserve">igure S6. Surface pH anomaly in OWE0 compared to CTL during simulation phase. </w:t>
      </w:r>
    </w:p>
    <w:p w14:paraId="1B12BF72" w14:textId="77777777" w:rsidR="00FB1228" w:rsidRPr="003E50F5" w:rsidRDefault="00FB1228" w:rsidP="00FB1228">
      <w:pPr>
        <w:widowControl/>
        <w:spacing w:after="100" w:afterAutospacing="1"/>
        <w:jc w:val="left"/>
        <w:rPr>
          <w:rFonts w:ascii="Times New Roman" w:eastAsia="SimSun" w:hAnsi="Times New Roman" w:cs="Times New Roman"/>
          <w:color w:val="FF0000"/>
          <w:kern w:val="0"/>
          <w:sz w:val="24"/>
        </w:rPr>
      </w:pPr>
      <w:r w:rsidRPr="00FB1228">
        <w:rPr>
          <w:rFonts w:ascii="Times New Roman" w:eastAsia="SimSun" w:hAnsi="Times New Roman" w:cs="Times New Roman"/>
          <w:color w:val="FF0000"/>
          <w:kern w:val="0"/>
          <w:sz w:val="24"/>
        </w:rPr>
        <w:t>332-334: The result is reasonable, but comparing the temperature values at a single time point is not appropriate. It is recommended to use the average temperature over the last 10 years or a similar metric for the analysis.</w:t>
      </w:r>
    </w:p>
    <w:p w14:paraId="394727B2" w14:textId="77777777" w:rsidR="003E50F5" w:rsidRPr="00361CFA" w:rsidRDefault="003E50F5" w:rsidP="00FB1228">
      <w:pPr>
        <w:widowControl/>
        <w:spacing w:after="100" w:afterAutospacing="1"/>
        <w:jc w:val="left"/>
        <w:rPr>
          <w:rFonts w:ascii="Times New Roman" w:eastAsia="SimSun" w:hAnsi="Times New Roman" w:cs="Times New Roman"/>
          <w:color w:val="0070C0"/>
          <w:kern w:val="0"/>
          <w:sz w:val="24"/>
        </w:rPr>
      </w:pPr>
      <w:r w:rsidRPr="00361CFA">
        <w:rPr>
          <w:rFonts w:ascii="Times New Roman" w:eastAsia="SimSun" w:hAnsi="Times New Roman" w:cs="Times New Roman"/>
          <w:color w:val="0070C0"/>
          <w:kern w:val="0"/>
          <w:sz w:val="24"/>
        </w:rPr>
        <w:t xml:space="preserve">We appreciate the reviewer’s comment. We actually compared the </w:t>
      </w:r>
      <w:r w:rsidR="00A94BA9">
        <w:rPr>
          <w:rFonts w:ascii="Times New Roman" w:eastAsia="SimSun" w:hAnsi="Times New Roman" w:cs="Times New Roman"/>
          <w:color w:val="0070C0"/>
          <w:kern w:val="0"/>
          <w:sz w:val="24"/>
        </w:rPr>
        <w:t>average</w:t>
      </w:r>
      <w:r w:rsidR="00A94BA9" w:rsidRPr="00361CFA">
        <w:rPr>
          <w:rFonts w:ascii="Times New Roman" w:eastAsia="SimSun" w:hAnsi="Times New Roman" w:cs="Times New Roman"/>
          <w:color w:val="0070C0"/>
          <w:kern w:val="0"/>
          <w:sz w:val="24"/>
        </w:rPr>
        <w:t xml:space="preserve"> </w:t>
      </w:r>
      <w:r w:rsidR="00A94BA9">
        <w:rPr>
          <w:rFonts w:ascii="Times New Roman" w:eastAsia="SimSun" w:hAnsi="Times New Roman" w:cs="Times New Roman"/>
          <w:color w:val="0070C0"/>
          <w:kern w:val="0"/>
          <w:sz w:val="24"/>
        </w:rPr>
        <w:t>temperature</w:t>
      </w:r>
      <w:r w:rsidR="00A94BA9" w:rsidRPr="00361CFA">
        <w:rPr>
          <w:rFonts w:ascii="Times New Roman" w:eastAsia="SimSun" w:hAnsi="Times New Roman" w:cs="Times New Roman"/>
          <w:color w:val="0070C0"/>
          <w:kern w:val="0"/>
          <w:sz w:val="24"/>
        </w:rPr>
        <w:t xml:space="preserve"> of the last 10 years</w:t>
      </w:r>
      <w:r w:rsidR="00A94BA9">
        <w:rPr>
          <w:rFonts w:ascii="Times New Roman" w:eastAsia="SimSun" w:hAnsi="Times New Roman" w:cs="Times New Roman"/>
          <w:color w:val="0070C0"/>
          <w:kern w:val="0"/>
          <w:sz w:val="24"/>
        </w:rPr>
        <w:t xml:space="preserve"> </w:t>
      </w:r>
      <w:r w:rsidRPr="00361CFA">
        <w:rPr>
          <w:rFonts w:ascii="Times New Roman" w:eastAsia="SimSun" w:hAnsi="Times New Roman" w:cs="Times New Roman"/>
          <w:color w:val="0070C0"/>
          <w:kern w:val="0"/>
          <w:sz w:val="24"/>
        </w:rPr>
        <w:t>between CTL and other OAE simulation</w:t>
      </w:r>
      <w:r w:rsidR="00A94BA9">
        <w:rPr>
          <w:rFonts w:ascii="Times New Roman" w:eastAsia="SimSun" w:hAnsi="Times New Roman" w:cs="Times New Roman"/>
          <w:color w:val="0070C0"/>
          <w:kern w:val="0"/>
          <w:sz w:val="24"/>
        </w:rPr>
        <w:t>.</w:t>
      </w:r>
      <w:r w:rsidRPr="00361CFA">
        <w:rPr>
          <w:rFonts w:ascii="Times New Roman" w:eastAsia="SimSun" w:hAnsi="Times New Roman" w:cs="Times New Roman"/>
          <w:color w:val="0070C0"/>
          <w:kern w:val="0"/>
          <w:sz w:val="24"/>
        </w:rPr>
        <w:t xml:space="preserve"> </w:t>
      </w:r>
      <w:r w:rsidR="00361CFA" w:rsidRPr="00361CFA">
        <w:rPr>
          <w:rFonts w:ascii="Times New Roman" w:eastAsia="SimSun" w:hAnsi="Times New Roman" w:cs="Times New Roman"/>
          <w:color w:val="0070C0"/>
          <w:kern w:val="0"/>
          <w:sz w:val="24"/>
        </w:rPr>
        <w:t xml:space="preserve">We have revised our manuscript and make this comparison much clearer. </w:t>
      </w:r>
    </w:p>
    <w:p w14:paraId="79CAA2BD" w14:textId="77777777" w:rsidR="00982292" w:rsidRPr="00FB1228" w:rsidRDefault="00361CFA" w:rsidP="00982292">
      <w:pPr>
        <w:widowControl/>
        <w:spacing w:after="100" w:afterAutospacing="1"/>
        <w:jc w:val="left"/>
        <w:rPr>
          <w:rFonts w:ascii="Times New Roman" w:eastAsia="SimSun" w:hAnsi="Times New Roman" w:cs="Times New Roman"/>
          <w:i/>
          <w:iCs/>
          <w:color w:val="464646"/>
          <w:kern w:val="0"/>
          <w:sz w:val="24"/>
        </w:rPr>
      </w:pPr>
      <w:r w:rsidRPr="00361CFA">
        <w:rPr>
          <w:rFonts w:ascii="Times New Roman" w:eastAsia="SimSun" w:hAnsi="Times New Roman" w:cs="Times New Roman"/>
          <w:i/>
          <w:iCs/>
          <w:color w:val="464646"/>
          <w:kern w:val="0"/>
          <w:sz w:val="24"/>
        </w:rPr>
        <w:t>“All the four OAE treatments</w:t>
      </w:r>
      <w:r w:rsidRPr="00361CFA">
        <w:rPr>
          <w:rFonts w:ascii="Times New Roman" w:eastAsia="SimSun" w:hAnsi="Times New Roman" w:cs="Times New Roman" w:hint="eastAsia"/>
          <w:i/>
          <w:iCs/>
          <w:color w:val="464646"/>
          <w:kern w:val="0"/>
          <w:sz w:val="24"/>
        </w:rPr>
        <w:t xml:space="preserve"> </w:t>
      </w:r>
      <w:r w:rsidRPr="00361CFA">
        <w:rPr>
          <w:rFonts w:ascii="Times New Roman" w:eastAsia="SimSun" w:hAnsi="Times New Roman" w:cs="Times New Roman"/>
          <w:i/>
          <w:iCs/>
          <w:color w:val="464646"/>
          <w:kern w:val="0"/>
          <w:sz w:val="24"/>
        </w:rPr>
        <w:t xml:space="preserve">show a </w:t>
      </w:r>
      <w:r w:rsidR="00A94BA9">
        <w:rPr>
          <w:rFonts w:ascii="Times New Roman" w:eastAsia="SimSun" w:hAnsi="Times New Roman" w:cs="Times New Roman"/>
          <w:i/>
          <w:iCs/>
          <w:color w:val="464646"/>
          <w:kern w:val="0"/>
          <w:sz w:val="24"/>
        </w:rPr>
        <w:t xml:space="preserve">slight </w:t>
      </w:r>
      <w:r w:rsidRPr="00361CFA">
        <w:rPr>
          <w:rFonts w:ascii="Times New Roman" w:eastAsia="SimSun" w:hAnsi="Times New Roman" w:cs="Times New Roman"/>
          <w:i/>
          <w:iCs/>
          <w:color w:val="464646"/>
          <w:kern w:val="0"/>
          <w:sz w:val="24"/>
        </w:rPr>
        <w:t>decrease of</w:t>
      </w:r>
      <w:r>
        <w:rPr>
          <w:rFonts w:ascii="Times New Roman" w:eastAsia="SimSun" w:hAnsi="Times New Roman" w:cs="Times New Roman"/>
          <w:i/>
          <w:iCs/>
          <w:color w:val="464646"/>
          <w:kern w:val="0"/>
          <w:sz w:val="24"/>
        </w:rPr>
        <w:t xml:space="preserve"> </w:t>
      </w:r>
      <w:r w:rsidRPr="00361CFA">
        <w:rPr>
          <w:rFonts w:ascii="Times New Roman" w:eastAsia="SimSun" w:hAnsi="Times New Roman" w:cs="Times New Roman"/>
          <w:i/>
          <w:iCs/>
          <w:color w:val="464646"/>
          <w:kern w:val="0"/>
          <w:sz w:val="24"/>
        </w:rPr>
        <w:t>temperature</w:t>
      </w:r>
      <w:r w:rsidR="009A3010">
        <w:rPr>
          <w:rFonts w:ascii="Times New Roman" w:eastAsia="SimSun" w:hAnsi="Times New Roman" w:cs="Times New Roman"/>
          <w:i/>
          <w:iCs/>
          <w:color w:val="464646"/>
          <w:kern w:val="0"/>
          <w:sz w:val="24"/>
        </w:rPr>
        <w:t xml:space="preserve"> in the last 10 years of this century</w:t>
      </w:r>
      <w:r w:rsidRPr="00361CFA">
        <w:rPr>
          <w:rFonts w:ascii="Times New Roman" w:eastAsia="SimSun" w:hAnsi="Times New Roman" w:cs="Times New Roman"/>
          <w:i/>
          <w:iCs/>
          <w:color w:val="464646"/>
          <w:kern w:val="0"/>
          <w:sz w:val="24"/>
        </w:rPr>
        <w:t>, with 0.45 °C in OWE5, 0.39 °C in OWE75, 0.34 °C in OWE10,</w:t>
      </w:r>
      <w:r w:rsidRPr="00361CFA">
        <w:rPr>
          <w:rFonts w:ascii="Times New Roman" w:eastAsia="SimSun" w:hAnsi="Times New Roman" w:cs="Times New Roman" w:hint="eastAsia"/>
          <w:i/>
          <w:iCs/>
          <w:color w:val="464646"/>
          <w:kern w:val="0"/>
          <w:sz w:val="24"/>
        </w:rPr>
        <w:t xml:space="preserve"> </w:t>
      </w:r>
      <w:r w:rsidRPr="00361CFA">
        <w:rPr>
          <w:rFonts w:ascii="Times New Roman" w:eastAsia="SimSun" w:hAnsi="Times New Roman" w:cs="Times New Roman"/>
          <w:i/>
          <w:iCs/>
          <w:color w:val="464646"/>
          <w:kern w:val="0"/>
          <w:sz w:val="24"/>
        </w:rPr>
        <w:t>and 0.31 °C in OWE0 compared to CTL (Fig. 3f).”</w:t>
      </w:r>
    </w:p>
    <w:p w14:paraId="6DD22D03" w14:textId="77777777" w:rsidR="00FB1228" w:rsidRPr="0039427B" w:rsidRDefault="00FB1228" w:rsidP="004B67B5">
      <w:pPr>
        <w:widowControl/>
        <w:spacing w:after="100" w:afterAutospacing="1"/>
        <w:ind w:firstLineChars="100" w:firstLine="240"/>
        <w:jc w:val="left"/>
        <w:rPr>
          <w:rFonts w:ascii="Times New Roman" w:eastAsia="SimSun" w:hAnsi="Times New Roman" w:cs="Times New Roman"/>
          <w:color w:val="FF0000"/>
          <w:kern w:val="0"/>
          <w:sz w:val="24"/>
        </w:rPr>
      </w:pPr>
      <w:r w:rsidRPr="0039427B">
        <w:rPr>
          <w:rFonts w:ascii="Times New Roman" w:eastAsia="SimSun" w:hAnsi="Times New Roman" w:cs="Times New Roman"/>
          <w:color w:val="FF0000"/>
          <w:kern w:val="0"/>
          <w:sz w:val="24"/>
        </w:rPr>
        <w:t>417-438: Recommend to streamline this section, as it currently appears more like a literature review rather than a targeted discussion.</w:t>
      </w:r>
    </w:p>
    <w:p w14:paraId="3315ABC6" w14:textId="25148D3A" w:rsidR="00361CFA" w:rsidRDefault="0075451A" w:rsidP="00FB1228">
      <w:pPr>
        <w:widowControl/>
        <w:spacing w:after="100" w:afterAutospacing="1"/>
        <w:jc w:val="left"/>
        <w:rPr>
          <w:rFonts w:ascii="Times New Roman" w:eastAsia="SimSun" w:hAnsi="Times New Roman" w:cs="Times New Roman"/>
          <w:color w:val="0070C0"/>
          <w:kern w:val="0"/>
          <w:sz w:val="24"/>
        </w:rPr>
      </w:pPr>
      <w:r w:rsidRPr="0075451A">
        <w:rPr>
          <w:rFonts w:ascii="Times New Roman" w:eastAsia="SimSun" w:hAnsi="Times New Roman" w:cs="Times New Roman"/>
          <w:color w:val="0070C0"/>
          <w:kern w:val="0"/>
          <w:sz w:val="24"/>
        </w:rPr>
        <w:t>We thank the reviewer for this constructive suggestion. In the revised manuscript, we have streamlined the paragraph to focus on the key challenges relevant to our study, while retaining only the most essential contextual references. The revised text now emphasizes the implications of alkalinity loss and material constraints for river-based OAE, rather than providing an extended literature survey. This change makes the discussion more concise and targeted.</w:t>
      </w:r>
    </w:p>
    <w:p w14:paraId="0EF43428" w14:textId="294E19EB" w:rsidR="0075451A" w:rsidRPr="004B5AF5" w:rsidRDefault="0075451A" w:rsidP="00FB1228">
      <w:pPr>
        <w:widowControl/>
        <w:spacing w:after="100" w:afterAutospacing="1"/>
        <w:jc w:val="left"/>
        <w:rPr>
          <w:rFonts w:ascii="Times New Roman" w:eastAsia="SimSun" w:hAnsi="Times New Roman" w:cs="Times New Roman"/>
          <w:i/>
          <w:iCs/>
          <w:kern w:val="0"/>
          <w:sz w:val="24"/>
        </w:rPr>
      </w:pPr>
      <w:r w:rsidRPr="004B5AF5">
        <w:rPr>
          <w:rFonts w:ascii="Times New Roman" w:eastAsia="SimSun" w:hAnsi="Times New Roman" w:cs="Times New Roman"/>
          <w:i/>
          <w:iCs/>
          <w:kern w:val="0"/>
          <w:sz w:val="24"/>
        </w:rPr>
        <w:lastRenderedPageBreak/>
        <w:t>“</w:t>
      </w:r>
      <w:r w:rsidR="004B5AF5" w:rsidRPr="004B5AF5">
        <w:rPr>
          <w:rFonts w:ascii="Times New Roman" w:eastAsia="SimSun" w:hAnsi="Times New Roman" w:cs="Times New Roman"/>
          <w:i/>
          <w:iCs/>
          <w:kern w:val="0"/>
          <w:sz w:val="24"/>
        </w:rPr>
        <w:t>One of the most critical challenges in OAE is alkalinity loss through precipitation, which can rapidly reduce efficiency</w:t>
      </w:r>
      <w:r w:rsidR="00255199">
        <w:rPr>
          <w:rFonts w:ascii="Times New Roman" w:eastAsia="SimSun" w:hAnsi="Times New Roman" w:cs="Times New Roman"/>
          <w:i/>
          <w:iCs/>
          <w:kern w:val="0"/>
          <w:sz w:val="24"/>
        </w:rPr>
        <w:t xml:space="preserve"> (Moras et al., 2022)</w:t>
      </w:r>
      <w:r w:rsidR="004B5AF5" w:rsidRPr="004B5AF5">
        <w:rPr>
          <w:rFonts w:ascii="Times New Roman" w:eastAsia="SimSun" w:hAnsi="Times New Roman" w:cs="Times New Roman"/>
          <w:i/>
          <w:iCs/>
          <w:kern w:val="0"/>
          <w:sz w:val="24"/>
        </w:rPr>
        <w:t>. The extent of this loss depends on the type and form of added material, solution state, and presence of particles</w:t>
      </w:r>
      <w:r w:rsidR="000A70D2">
        <w:rPr>
          <w:rFonts w:ascii="Times New Roman" w:eastAsia="SimSun" w:hAnsi="Times New Roman" w:cs="Times New Roman"/>
          <w:i/>
          <w:iCs/>
          <w:kern w:val="0"/>
          <w:sz w:val="24"/>
        </w:rPr>
        <w:t xml:space="preserve"> (Hartmann et al., 2023)</w:t>
      </w:r>
      <w:r w:rsidR="004B5AF5" w:rsidRPr="004B5AF5">
        <w:rPr>
          <w:rFonts w:ascii="Times New Roman" w:eastAsia="SimSun" w:hAnsi="Times New Roman" w:cs="Times New Roman"/>
          <w:i/>
          <w:iCs/>
          <w:kern w:val="0"/>
          <w:sz w:val="24"/>
        </w:rPr>
        <w:t>. For riverine OAE, substantial losses may occur in estuaries, making it essential to regulate addition rates. CO₂-equilibrated alkaline solutions and certain Mg-rich minerals can help limit precipitation</w:t>
      </w:r>
      <w:r w:rsidR="007F4133" w:rsidRPr="007F4133">
        <w:rPr>
          <w:rFonts w:ascii="Times New Roman" w:eastAsia="SimSun" w:hAnsi="Times New Roman" w:cs="Times New Roman"/>
          <w:i/>
          <w:iCs/>
          <w:kern w:val="0"/>
          <w:sz w:val="24"/>
        </w:rPr>
        <w:fldChar w:fldCharType="begin">
          <w:fldData xml:space="preserve">PEVuZE5vdGU+PENpdGU+PEF1dGhvcj5QYW48L0F1dGhvcj48WWVhcj4yMDIxPC9ZZWFyPjxSZWNO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==
</w:fldData>
        </w:fldChar>
      </w:r>
      <w:r w:rsidR="007F4133" w:rsidRPr="007F4133">
        <w:rPr>
          <w:rFonts w:ascii="Times New Roman" w:eastAsia="SimSun" w:hAnsi="Times New Roman" w:cs="Times New Roman"/>
          <w:i/>
          <w:iCs/>
          <w:kern w:val="0"/>
          <w:sz w:val="24"/>
        </w:rPr>
        <w:instrText xml:space="preserve"> ADDIN EN.CITE </w:instrText>
      </w:r>
      <w:r w:rsidR="007F4133" w:rsidRPr="007F4133">
        <w:rPr>
          <w:rFonts w:ascii="Times New Roman" w:eastAsia="SimSun" w:hAnsi="Times New Roman" w:cs="Times New Roman"/>
          <w:i/>
          <w:iCs/>
          <w:kern w:val="0"/>
          <w:sz w:val="24"/>
        </w:rPr>
        <w:fldChar w:fldCharType="begin">
          <w:fldData xml:space="preserve">PEVuZE5vdGU+PENpdGU+PEF1dGhvcj5QYW48L0F1dGhvcj48WWVhcj4yMDIxPC9ZZWFyPjxSZWNO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==
</w:fldData>
        </w:fldChar>
      </w:r>
      <w:r w:rsidR="007F4133" w:rsidRPr="007F4133">
        <w:rPr>
          <w:rFonts w:ascii="Times New Roman" w:eastAsia="SimSun" w:hAnsi="Times New Roman" w:cs="Times New Roman"/>
          <w:i/>
          <w:iCs/>
          <w:kern w:val="0"/>
          <w:sz w:val="24"/>
        </w:rPr>
        <w:instrText xml:space="preserve"> ADDIN EN.CITE.DATA </w:instrText>
      </w:r>
      <w:r w:rsidR="007F4133" w:rsidRPr="007F4133">
        <w:rPr>
          <w:rFonts w:ascii="Times New Roman" w:eastAsia="SimSun" w:hAnsi="Times New Roman" w:cs="Times New Roman"/>
          <w:i/>
          <w:iCs/>
          <w:kern w:val="0"/>
          <w:sz w:val="24"/>
        </w:rPr>
      </w:r>
      <w:r w:rsidR="007F4133" w:rsidRPr="007F4133">
        <w:rPr>
          <w:rFonts w:ascii="Times New Roman" w:eastAsia="SimSun" w:hAnsi="Times New Roman" w:cs="Times New Roman"/>
          <w:i/>
          <w:iCs/>
          <w:kern w:val="0"/>
          <w:sz w:val="24"/>
        </w:rPr>
        <w:fldChar w:fldCharType="end"/>
      </w:r>
      <w:r w:rsidR="007F4133" w:rsidRPr="007F4133">
        <w:rPr>
          <w:rFonts w:ascii="Times New Roman" w:eastAsia="SimSun" w:hAnsi="Times New Roman" w:cs="Times New Roman"/>
          <w:i/>
          <w:iCs/>
          <w:kern w:val="0"/>
          <w:sz w:val="24"/>
        </w:rPr>
      </w:r>
      <w:r w:rsidR="007F4133" w:rsidRPr="007F4133">
        <w:rPr>
          <w:rFonts w:ascii="Times New Roman" w:eastAsia="SimSun" w:hAnsi="Times New Roman" w:cs="Times New Roman"/>
          <w:i/>
          <w:iCs/>
          <w:kern w:val="0"/>
          <w:sz w:val="24"/>
        </w:rPr>
        <w:fldChar w:fldCharType="separate"/>
      </w:r>
      <w:r w:rsidR="007F4133" w:rsidRPr="007F4133">
        <w:rPr>
          <w:rFonts w:ascii="Times New Roman" w:eastAsia="SimSun" w:hAnsi="Times New Roman" w:cs="Times New Roman"/>
          <w:i/>
          <w:iCs/>
          <w:kern w:val="0"/>
          <w:sz w:val="24"/>
        </w:rPr>
        <w:t>(Jones, 2017; Pan et al., 2021)</w:t>
      </w:r>
      <w:r w:rsidR="007F4133" w:rsidRPr="007F4133">
        <w:rPr>
          <w:rFonts w:ascii="Times New Roman" w:eastAsia="SimSun" w:hAnsi="Times New Roman" w:cs="Times New Roman"/>
          <w:i/>
          <w:iCs/>
          <w:kern w:val="0"/>
          <w:sz w:val="24"/>
        </w:rPr>
        <w:fldChar w:fldCharType="end"/>
      </w:r>
      <w:r w:rsidR="004B5AF5" w:rsidRPr="004B5AF5">
        <w:rPr>
          <w:rFonts w:ascii="Times New Roman" w:eastAsia="SimSun" w:hAnsi="Times New Roman" w:cs="Times New Roman"/>
          <w:i/>
          <w:iCs/>
          <w:kern w:val="0"/>
          <w:sz w:val="24"/>
        </w:rPr>
        <w:t>, though some, like olivine, may still be less efficient due to particle-induced losses</w:t>
      </w:r>
      <w:r w:rsidR="006B43E4" w:rsidRPr="006B43E4">
        <w:rPr>
          <w:rFonts w:ascii="Times New Roman" w:eastAsia="SimSun" w:hAnsi="Times New Roman" w:cs="Times New Roman"/>
          <w:i/>
          <w:iCs/>
          <w:kern w:val="0"/>
          <w:sz w:val="24"/>
        </w:rPr>
        <w:t>(Fuhr et al., 2022)</w:t>
      </w:r>
      <w:r w:rsidR="004B5AF5" w:rsidRPr="004B5AF5">
        <w:rPr>
          <w:rFonts w:ascii="Times New Roman" w:eastAsia="SimSun" w:hAnsi="Times New Roman" w:cs="Times New Roman"/>
          <w:i/>
          <w:iCs/>
          <w:kern w:val="0"/>
          <w:sz w:val="24"/>
        </w:rPr>
        <w:t>. Using finely ground particles can improve dissolution but increases energy costs, while particles in river plumes can promote heterogeneous precipitation</w:t>
      </w:r>
      <w:r w:rsidR="00CF11F6">
        <w:rPr>
          <w:rFonts w:ascii="Times New Roman" w:eastAsia="SimSun" w:hAnsi="Times New Roman" w:cs="Times New Roman"/>
          <w:i/>
          <w:iCs/>
          <w:kern w:val="0"/>
          <w:sz w:val="24"/>
        </w:rPr>
        <w:t xml:space="preserve"> </w:t>
      </w:r>
      <w:r w:rsidR="00CF11F6" w:rsidRPr="00CF11F6">
        <w:rPr>
          <w:rFonts w:ascii="Times New Roman" w:eastAsia="SimSun" w:hAnsi="Times New Roman" w:cs="Times New Roman"/>
          <w:i/>
          <w:iCs/>
          <w:kern w:val="0"/>
          <w:sz w:val="24"/>
        </w:rPr>
        <w:t>(</w:t>
      </w:r>
      <w:proofErr w:type="spellStart"/>
      <w:r w:rsidR="00CF11F6" w:rsidRPr="00CF11F6">
        <w:rPr>
          <w:rFonts w:ascii="Times New Roman" w:eastAsia="SimSun" w:hAnsi="Times New Roman" w:cs="Times New Roman"/>
          <w:i/>
          <w:iCs/>
          <w:kern w:val="0"/>
          <w:sz w:val="24"/>
        </w:rPr>
        <w:t>Wurgaft</w:t>
      </w:r>
      <w:proofErr w:type="spellEnd"/>
      <w:r w:rsidR="00CF11F6" w:rsidRPr="00CF11F6">
        <w:rPr>
          <w:rFonts w:ascii="Times New Roman" w:eastAsia="SimSun" w:hAnsi="Times New Roman" w:cs="Times New Roman"/>
          <w:i/>
          <w:iCs/>
          <w:kern w:val="0"/>
          <w:sz w:val="24"/>
        </w:rPr>
        <w:t xml:space="preserve"> et al., 2021)</w:t>
      </w:r>
      <w:r w:rsidR="004B5AF5" w:rsidRPr="004B5AF5">
        <w:rPr>
          <w:rFonts w:ascii="Times New Roman" w:eastAsia="SimSun" w:hAnsi="Times New Roman" w:cs="Times New Roman"/>
          <w:i/>
          <w:iCs/>
          <w:kern w:val="0"/>
          <w:sz w:val="24"/>
        </w:rPr>
        <w:t>. These factors highlight the need for careful material selection and delivery design to minimize losses in real-world applications.</w:t>
      </w:r>
      <w:r w:rsidRPr="004B5AF5">
        <w:rPr>
          <w:rFonts w:ascii="Times New Roman" w:eastAsia="SimSun" w:hAnsi="Times New Roman" w:cs="Times New Roman"/>
          <w:i/>
          <w:iCs/>
          <w:kern w:val="0"/>
          <w:sz w:val="24"/>
        </w:rPr>
        <w:t>”</w:t>
      </w:r>
    </w:p>
    <w:p w14:paraId="616BA31E" w14:textId="77777777" w:rsidR="00954AEA" w:rsidRDefault="00FB1228" w:rsidP="00FB1228">
      <w:pPr>
        <w:widowControl/>
        <w:spacing w:after="100" w:afterAutospacing="1"/>
        <w:jc w:val="left"/>
        <w:rPr>
          <w:rFonts w:ascii="Times New Roman" w:eastAsia="SimSun" w:hAnsi="Times New Roman" w:cs="Times New Roman"/>
          <w:color w:val="464646"/>
          <w:kern w:val="0"/>
          <w:sz w:val="24"/>
        </w:rPr>
      </w:pPr>
      <w:r w:rsidRPr="00FB1228">
        <w:rPr>
          <w:rFonts w:ascii="Times New Roman" w:eastAsia="SimSun" w:hAnsi="Times New Roman" w:cs="Times New Roman"/>
          <w:color w:val="464646"/>
          <w:kern w:val="0"/>
          <w:sz w:val="24"/>
        </w:rPr>
        <w:t>Minor comments</w:t>
      </w:r>
      <w:r w:rsidR="006E7538">
        <w:rPr>
          <w:rFonts w:ascii="Times New Roman" w:eastAsia="SimSun" w:hAnsi="Times New Roman" w:cs="Times New Roman"/>
          <w:color w:val="464646"/>
          <w:kern w:val="0"/>
          <w:sz w:val="24"/>
        </w:rPr>
        <w:t xml:space="preserve">: </w:t>
      </w:r>
    </w:p>
    <w:p w14:paraId="795DAE15" w14:textId="77777777" w:rsidR="00FB1228" w:rsidRDefault="00FB1228" w:rsidP="00FB1228">
      <w:pPr>
        <w:widowControl/>
        <w:spacing w:after="100" w:afterAutospacing="1"/>
        <w:jc w:val="left"/>
        <w:rPr>
          <w:rFonts w:ascii="Times New Roman" w:eastAsia="SimSun" w:hAnsi="Times New Roman" w:cs="Times New Roman"/>
          <w:color w:val="464646"/>
          <w:kern w:val="0"/>
          <w:sz w:val="24"/>
        </w:rPr>
      </w:pPr>
      <w:r w:rsidRPr="00FB1228">
        <w:rPr>
          <w:rFonts w:ascii="Times New Roman" w:eastAsia="SimSun" w:hAnsi="Times New Roman" w:cs="Times New Roman"/>
          <w:color w:val="FF0000"/>
          <w:kern w:val="0"/>
          <w:sz w:val="24"/>
        </w:rPr>
        <w:t>Figures 3-8</w:t>
      </w:r>
      <w:r w:rsidRPr="00FB1228">
        <w:rPr>
          <w:rFonts w:ascii="Times New Roman" w:eastAsia="SimSun" w:hAnsi="Times New Roman" w:cs="Times New Roman"/>
          <w:color w:val="FF0000"/>
          <w:kern w:val="0"/>
          <w:sz w:val="24"/>
        </w:rPr>
        <w:t>：</w:t>
      </w:r>
      <w:r w:rsidRPr="00FB1228">
        <w:rPr>
          <w:rFonts w:ascii="Times New Roman" w:eastAsia="SimSun" w:hAnsi="Times New Roman" w:cs="Times New Roman"/>
          <w:color w:val="FF0000"/>
          <w:kern w:val="0"/>
          <w:sz w:val="24"/>
        </w:rPr>
        <w:t>The numbering of the subplots, the legend, and the labels have fonts that are too small and need to be enlarged. Figures suffer from low image resolution, which affects readability. Please ensure that the images in the final published version are clear.</w:t>
      </w:r>
    </w:p>
    <w:p w14:paraId="19EC42F5" w14:textId="77777777" w:rsidR="00361CFA" w:rsidRPr="00FB1228" w:rsidRDefault="00C13F8D" w:rsidP="00FB1228">
      <w:pPr>
        <w:widowControl/>
        <w:spacing w:after="100" w:afterAutospacing="1"/>
        <w:jc w:val="left"/>
        <w:rPr>
          <w:rFonts w:ascii="Times New Roman" w:eastAsia="SimSun" w:hAnsi="Times New Roman" w:cs="Times New Roman"/>
          <w:color w:val="4472C4" w:themeColor="accent1"/>
          <w:kern w:val="0"/>
          <w:sz w:val="24"/>
        </w:rPr>
      </w:pPr>
      <w:r w:rsidRPr="00C13F8D">
        <w:rPr>
          <w:rFonts w:ascii="Times New Roman" w:eastAsia="SimSun" w:hAnsi="Times New Roman" w:cs="Times New Roman"/>
          <w:color w:val="4472C4" w:themeColor="accent1"/>
          <w:kern w:val="0"/>
          <w:sz w:val="24"/>
        </w:rPr>
        <w:t xml:space="preserve">We have enlarged the labels and legends in our revised manuscript. And we will make sure the images clear in our final version. </w:t>
      </w:r>
    </w:p>
    <w:p w14:paraId="17D17711" w14:textId="77777777" w:rsidR="00FB1228" w:rsidRDefault="00FB1228" w:rsidP="00FB1228">
      <w:pPr>
        <w:widowControl/>
        <w:spacing w:after="100" w:afterAutospacing="1"/>
        <w:jc w:val="left"/>
        <w:rPr>
          <w:rFonts w:ascii="Times New Roman" w:eastAsia="SimSun" w:hAnsi="Times New Roman" w:cs="Times New Roman"/>
          <w:color w:val="464646"/>
          <w:kern w:val="0"/>
          <w:sz w:val="24"/>
        </w:rPr>
      </w:pPr>
      <w:r w:rsidRPr="00FB1228">
        <w:rPr>
          <w:rFonts w:ascii="Times New Roman" w:eastAsia="SimSun" w:hAnsi="Times New Roman" w:cs="Times New Roman"/>
          <w:color w:val="FF0000"/>
          <w:kern w:val="0"/>
          <w:sz w:val="24"/>
        </w:rPr>
        <w:t>203:50-70N? There is a difference with Fig. 5d.</w:t>
      </w:r>
    </w:p>
    <w:p w14:paraId="59D17448" w14:textId="77777777" w:rsidR="00361CFA" w:rsidRDefault="00C13F8D" w:rsidP="00FB1228">
      <w:pPr>
        <w:widowControl/>
        <w:spacing w:after="100" w:afterAutospacing="1"/>
        <w:jc w:val="left"/>
        <w:rPr>
          <w:rFonts w:ascii="Times New Roman" w:eastAsia="SimSun" w:hAnsi="Times New Roman" w:cs="Times New Roman"/>
          <w:color w:val="464646"/>
          <w:kern w:val="0"/>
          <w:sz w:val="24"/>
        </w:rPr>
      </w:pPr>
      <w:r w:rsidRPr="00C13F8D">
        <w:rPr>
          <w:rFonts w:ascii="Times New Roman" w:eastAsia="SimSun" w:hAnsi="Times New Roman" w:cs="Times New Roman" w:hint="eastAsia"/>
          <w:color w:val="4472C4" w:themeColor="accent1"/>
          <w:kern w:val="0"/>
          <w:sz w:val="24"/>
        </w:rPr>
        <w:t>A</w:t>
      </w:r>
      <w:r w:rsidRPr="00C13F8D">
        <w:rPr>
          <w:rFonts w:ascii="Times New Roman" w:eastAsia="SimSun" w:hAnsi="Times New Roman" w:cs="Times New Roman"/>
          <w:color w:val="4472C4" w:themeColor="accent1"/>
          <w:kern w:val="0"/>
          <w:sz w:val="24"/>
        </w:rPr>
        <w:t>greed. We have revised the latitude range of this part.</w:t>
      </w:r>
      <w:r>
        <w:rPr>
          <w:rFonts w:ascii="Times New Roman" w:eastAsia="SimSun" w:hAnsi="Times New Roman" w:cs="Times New Roman"/>
          <w:color w:val="464646"/>
          <w:kern w:val="0"/>
          <w:sz w:val="24"/>
        </w:rPr>
        <w:t xml:space="preserve"> </w:t>
      </w:r>
    </w:p>
    <w:p w14:paraId="5366D555" w14:textId="77777777" w:rsidR="00361CFA" w:rsidRPr="00FB1228" w:rsidRDefault="00C13F8D" w:rsidP="00C13F8D">
      <w:pPr>
        <w:widowControl/>
        <w:spacing w:after="100" w:afterAutospacing="1"/>
        <w:jc w:val="left"/>
        <w:rPr>
          <w:rFonts w:ascii="Times New Roman" w:eastAsia="SimSun" w:hAnsi="Times New Roman" w:cs="Times New Roman"/>
          <w:i/>
          <w:iCs/>
          <w:color w:val="464646"/>
          <w:kern w:val="0"/>
          <w:sz w:val="24"/>
        </w:rPr>
      </w:pPr>
      <w:r w:rsidRPr="00C13F8D">
        <w:rPr>
          <w:rFonts w:ascii="Times New Roman" w:eastAsia="SimSun" w:hAnsi="Times New Roman" w:cs="Times New Roman"/>
          <w:i/>
          <w:iCs/>
          <w:color w:val="464646"/>
          <w:kern w:val="0"/>
          <w:sz w:val="24"/>
        </w:rPr>
        <w:t>“…Although alkalinity addition ceases after 2050 in the OWE0 simulation, a positive alkalinity</w:t>
      </w:r>
      <w:r w:rsidRPr="00C13F8D">
        <w:rPr>
          <w:rFonts w:ascii="Times New Roman" w:eastAsia="SimSun" w:hAnsi="Times New Roman" w:cs="Times New Roman" w:hint="eastAsia"/>
          <w:i/>
          <w:iCs/>
          <w:color w:val="464646"/>
          <w:kern w:val="0"/>
          <w:sz w:val="24"/>
        </w:rPr>
        <w:t xml:space="preserve"> </w:t>
      </w:r>
      <w:r w:rsidRPr="00C13F8D">
        <w:rPr>
          <w:rFonts w:ascii="Times New Roman" w:eastAsia="SimSun" w:hAnsi="Times New Roman" w:cs="Times New Roman"/>
          <w:i/>
          <w:iCs/>
          <w:color w:val="464646"/>
          <w:kern w:val="0"/>
          <w:sz w:val="24"/>
        </w:rPr>
        <w:t>anomaly persists through 2100, reaching depths of 1500 m near 50°–</w:t>
      </w:r>
      <w:r w:rsidR="003005EB">
        <w:rPr>
          <w:rFonts w:ascii="Times New Roman" w:eastAsia="SimSun" w:hAnsi="Times New Roman" w:cs="Times New Roman"/>
          <w:i/>
          <w:iCs/>
          <w:color w:val="464646"/>
          <w:kern w:val="0"/>
          <w:sz w:val="24"/>
        </w:rPr>
        <w:t>7</w:t>
      </w:r>
      <w:r w:rsidRPr="00C13F8D">
        <w:rPr>
          <w:rFonts w:ascii="Times New Roman" w:eastAsia="SimSun" w:hAnsi="Times New Roman" w:cs="Times New Roman"/>
          <w:i/>
          <w:iCs/>
          <w:color w:val="464646"/>
          <w:kern w:val="0"/>
          <w:sz w:val="24"/>
        </w:rPr>
        <w:t>0°N.”</w:t>
      </w:r>
    </w:p>
    <w:p w14:paraId="2B12FC4A" w14:textId="77777777" w:rsidR="00FB1228" w:rsidRPr="00361CFA" w:rsidRDefault="00FB1228" w:rsidP="00FB1228">
      <w:pPr>
        <w:widowControl/>
        <w:spacing w:after="100" w:afterAutospacing="1"/>
        <w:jc w:val="left"/>
        <w:rPr>
          <w:rFonts w:ascii="Times New Roman" w:eastAsia="SimSun" w:hAnsi="Times New Roman" w:cs="Times New Roman"/>
          <w:color w:val="FF0000"/>
          <w:kern w:val="0"/>
          <w:sz w:val="24"/>
        </w:rPr>
      </w:pPr>
      <w:r w:rsidRPr="00FB1228">
        <w:rPr>
          <w:rFonts w:ascii="Times New Roman" w:eastAsia="SimSun" w:hAnsi="Times New Roman" w:cs="Times New Roman"/>
          <w:color w:val="FF0000"/>
          <w:kern w:val="0"/>
          <w:sz w:val="24"/>
        </w:rPr>
        <w:t>226: It is suggested to indicate the time of comparison here or in the caption of Fig. 6. Although it is provided later, it has not been explained earlier.</w:t>
      </w:r>
    </w:p>
    <w:p w14:paraId="126577A1" w14:textId="631CA119" w:rsidR="00361CFA" w:rsidRPr="00892BF8" w:rsidRDefault="00892BF8" w:rsidP="00FB1228">
      <w:pPr>
        <w:widowControl/>
        <w:spacing w:after="100" w:afterAutospacing="1"/>
        <w:jc w:val="left"/>
        <w:rPr>
          <w:rFonts w:ascii="Times New Roman" w:eastAsia="SimSun" w:hAnsi="Times New Roman" w:cs="Times New Roman"/>
          <w:color w:val="4472C4" w:themeColor="accent1"/>
          <w:kern w:val="0"/>
          <w:sz w:val="24"/>
        </w:rPr>
      </w:pPr>
      <w:r w:rsidRPr="00892BF8">
        <w:rPr>
          <w:rFonts w:ascii="Times New Roman" w:eastAsia="SimSun" w:hAnsi="Times New Roman" w:cs="Times New Roman" w:hint="eastAsia"/>
          <w:color w:val="4472C4" w:themeColor="accent1"/>
          <w:kern w:val="0"/>
          <w:sz w:val="24"/>
        </w:rPr>
        <w:t>A</w:t>
      </w:r>
      <w:r w:rsidRPr="00892BF8">
        <w:rPr>
          <w:rFonts w:ascii="Times New Roman" w:eastAsia="SimSun" w:hAnsi="Times New Roman" w:cs="Times New Roman"/>
          <w:color w:val="4472C4" w:themeColor="accent1"/>
          <w:kern w:val="0"/>
          <w:sz w:val="24"/>
        </w:rPr>
        <w:t xml:space="preserve">greed. </w:t>
      </w:r>
      <w:r w:rsidR="00786807">
        <w:rPr>
          <w:rFonts w:ascii="Times New Roman" w:eastAsia="SimSun" w:hAnsi="Times New Roman" w:cs="Times New Roman"/>
          <w:color w:val="4472C4" w:themeColor="accent1"/>
          <w:kern w:val="0"/>
          <w:sz w:val="24"/>
        </w:rPr>
        <w:t>W</w:t>
      </w:r>
      <w:r w:rsidRPr="00892BF8">
        <w:rPr>
          <w:rFonts w:ascii="Times New Roman" w:eastAsia="SimSun" w:hAnsi="Times New Roman" w:cs="Times New Roman"/>
          <w:color w:val="4472C4" w:themeColor="accent1"/>
          <w:kern w:val="0"/>
          <w:sz w:val="24"/>
        </w:rPr>
        <w:t xml:space="preserve">e have revised our manuscript accordingly: </w:t>
      </w:r>
    </w:p>
    <w:p w14:paraId="59AB1FAC" w14:textId="77777777" w:rsidR="00361CFA" w:rsidRPr="00FB1228" w:rsidRDefault="00892BF8" w:rsidP="00FB1228">
      <w:pPr>
        <w:widowControl/>
        <w:spacing w:after="100" w:afterAutospacing="1"/>
        <w:jc w:val="left"/>
        <w:rPr>
          <w:rFonts w:ascii="Times New Roman" w:eastAsia="SimSun" w:hAnsi="Times New Roman" w:cs="Times New Roman"/>
          <w:i/>
          <w:iCs/>
          <w:color w:val="464646"/>
          <w:kern w:val="0"/>
          <w:sz w:val="24"/>
        </w:rPr>
      </w:pPr>
      <w:r w:rsidRPr="00892BF8">
        <w:rPr>
          <w:rFonts w:ascii="Times New Roman" w:eastAsia="SimSun" w:hAnsi="Times New Roman" w:cs="Times New Roman"/>
          <w:i/>
          <w:iCs/>
          <w:color w:val="464646"/>
          <w:kern w:val="0"/>
          <w:sz w:val="24"/>
        </w:rPr>
        <w:t>“…OAE modifies the air–sea CO₂ gradient</w:t>
      </w:r>
      <w:r>
        <w:rPr>
          <w:rFonts w:ascii="Times New Roman" w:eastAsia="SimSun" w:hAnsi="Times New Roman" w:cs="Times New Roman"/>
          <w:i/>
          <w:iCs/>
          <w:color w:val="464646"/>
          <w:kern w:val="0"/>
          <w:sz w:val="24"/>
        </w:rPr>
        <w:t xml:space="preserve"> in the last 10 years of this century</w:t>
      </w:r>
      <w:r w:rsidRPr="00892BF8">
        <w:rPr>
          <w:rFonts w:ascii="Times New Roman" w:eastAsia="SimSun" w:hAnsi="Times New Roman" w:cs="Times New Roman"/>
          <w:i/>
          <w:iCs/>
          <w:color w:val="464646"/>
          <w:kern w:val="0"/>
          <w:sz w:val="24"/>
        </w:rPr>
        <w:t>, promoting greater CO₂ absorption in</w:t>
      </w:r>
      <w:r>
        <w:rPr>
          <w:rFonts w:ascii="Times New Roman" w:eastAsia="SimSun" w:hAnsi="Times New Roman" w:cs="Times New Roman"/>
          <w:i/>
          <w:iCs/>
          <w:color w:val="464646"/>
          <w:kern w:val="0"/>
          <w:sz w:val="24"/>
        </w:rPr>
        <w:t xml:space="preserve"> </w:t>
      </w:r>
      <w:r w:rsidRPr="00892BF8">
        <w:rPr>
          <w:rFonts w:ascii="Times New Roman" w:eastAsia="SimSun" w:hAnsi="Times New Roman" w:cs="Times New Roman"/>
          <w:i/>
          <w:iCs/>
          <w:color w:val="464646"/>
          <w:kern w:val="0"/>
          <w:sz w:val="24"/>
        </w:rPr>
        <w:t>areas where the ocean is undersaturated and diminishing CO₂ release in regions</w:t>
      </w:r>
      <w:r>
        <w:rPr>
          <w:rFonts w:ascii="Times New Roman" w:eastAsia="SimSun" w:hAnsi="Times New Roman" w:cs="Times New Roman"/>
          <w:i/>
          <w:iCs/>
          <w:color w:val="464646"/>
          <w:kern w:val="0"/>
          <w:sz w:val="24"/>
        </w:rPr>
        <w:t xml:space="preserve"> </w:t>
      </w:r>
      <w:r w:rsidRPr="00892BF8">
        <w:rPr>
          <w:rFonts w:ascii="Times New Roman" w:eastAsia="SimSun" w:hAnsi="Times New Roman" w:cs="Times New Roman"/>
          <w:i/>
          <w:iCs/>
          <w:color w:val="464646"/>
          <w:kern w:val="0"/>
          <w:sz w:val="24"/>
        </w:rPr>
        <w:t>where it is supersaturated. This results in a net increase in ocean carbon storage and</w:t>
      </w:r>
      <w:r>
        <w:rPr>
          <w:rFonts w:ascii="Times New Roman" w:eastAsia="SimSun" w:hAnsi="Times New Roman" w:cs="Times New Roman"/>
          <w:i/>
          <w:iCs/>
          <w:color w:val="464646"/>
          <w:kern w:val="0"/>
          <w:sz w:val="24"/>
        </w:rPr>
        <w:t xml:space="preserve"> </w:t>
      </w:r>
      <w:r w:rsidRPr="00892BF8">
        <w:rPr>
          <w:rFonts w:ascii="Times New Roman" w:eastAsia="SimSun" w:hAnsi="Times New Roman" w:cs="Times New Roman"/>
          <w:i/>
          <w:iCs/>
          <w:color w:val="464646"/>
          <w:kern w:val="0"/>
          <w:sz w:val="24"/>
        </w:rPr>
        <w:t>contributes to a reduction in atmospheric CO₂ levels</w:t>
      </w:r>
      <w:r>
        <w:rPr>
          <w:rFonts w:ascii="Times New Roman" w:eastAsia="SimSun" w:hAnsi="Times New Roman" w:cs="Times New Roman"/>
          <w:i/>
          <w:iCs/>
          <w:color w:val="464646"/>
          <w:kern w:val="0"/>
          <w:sz w:val="24"/>
        </w:rPr>
        <w:t xml:space="preserve"> (Fig.6)</w:t>
      </w:r>
      <w:r w:rsidRPr="00892BF8">
        <w:rPr>
          <w:rFonts w:ascii="Times New Roman" w:eastAsia="SimSun" w:hAnsi="Times New Roman" w:cs="Times New Roman"/>
          <w:i/>
          <w:iCs/>
          <w:color w:val="464646"/>
          <w:kern w:val="0"/>
          <w:sz w:val="24"/>
        </w:rPr>
        <w:t>”</w:t>
      </w:r>
    </w:p>
    <w:p w14:paraId="14EAEE91" w14:textId="77777777" w:rsidR="00FB1228" w:rsidRPr="00361CFA" w:rsidRDefault="00FB1228" w:rsidP="00FB1228">
      <w:pPr>
        <w:widowControl/>
        <w:spacing w:after="100" w:afterAutospacing="1"/>
        <w:jc w:val="left"/>
        <w:rPr>
          <w:rFonts w:ascii="Times New Roman" w:eastAsia="SimSun" w:hAnsi="Times New Roman" w:cs="Times New Roman"/>
          <w:color w:val="FF0000"/>
          <w:kern w:val="0"/>
          <w:sz w:val="24"/>
        </w:rPr>
      </w:pPr>
      <w:r w:rsidRPr="00FB1228">
        <w:rPr>
          <w:rFonts w:ascii="Times New Roman" w:eastAsia="SimSun" w:hAnsi="Times New Roman" w:cs="Times New Roman"/>
          <w:color w:val="FF0000"/>
          <w:kern w:val="0"/>
          <w:sz w:val="24"/>
        </w:rPr>
        <w:t>245: Considering that the rate of rebound is rapid, "rapidly returns" would be more appropriate than "eventually returns".</w:t>
      </w:r>
    </w:p>
    <w:p w14:paraId="13CEE56E" w14:textId="77777777" w:rsidR="00E04A11" w:rsidRPr="00E04A11" w:rsidRDefault="00E04A11" w:rsidP="00FB1228">
      <w:pPr>
        <w:widowControl/>
        <w:spacing w:after="100" w:afterAutospacing="1"/>
        <w:jc w:val="left"/>
        <w:rPr>
          <w:rFonts w:ascii="Times New Roman" w:eastAsia="SimSun" w:hAnsi="Times New Roman" w:cs="Times New Roman"/>
          <w:color w:val="4472C4" w:themeColor="accent1"/>
          <w:kern w:val="0"/>
          <w:sz w:val="24"/>
        </w:rPr>
      </w:pPr>
      <w:r w:rsidRPr="00E04A11">
        <w:rPr>
          <w:rFonts w:ascii="Times New Roman" w:eastAsia="SimSun" w:hAnsi="Times New Roman" w:cs="Times New Roman"/>
          <w:color w:val="4472C4" w:themeColor="accent1"/>
          <w:kern w:val="0"/>
          <w:sz w:val="24"/>
        </w:rPr>
        <w:lastRenderedPageBreak/>
        <w:t xml:space="preserve">We appreciate for your suggestion. We have changed “eventually returns” to “rapidly returns” in revised manuscript. </w:t>
      </w:r>
    </w:p>
    <w:p w14:paraId="03445BA5" w14:textId="77777777" w:rsidR="00361CFA" w:rsidRPr="00E04A11" w:rsidRDefault="00E04A11" w:rsidP="00E04A11">
      <w:pPr>
        <w:widowControl/>
        <w:spacing w:after="100" w:afterAutospacing="1"/>
        <w:jc w:val="left"/>
        <w:rPr>
          <w:rFonts w:ascii="Times New Roman" w:eastAsia="SimSun" w:hAnsi="Times New Roman" w:cs="Times New Roman"/>
          <w:i/>
          <w:iCs/>
          <w:color w:val="464646"/>
          <w:kern w:val="0"/>
          <w:sz w:val="24"/>
        </w:rPr>
      </w:pPr>
      <w:r w:rsidRPr="00E04A11">
        <w:rPr>
          <w:rFonts w:ascii="Times New Roman" w:eastAsia="SimSun" w:hAnsi="Times New Roman" w:cs="Times New Roman"/>
          <w:i/>
          <w:iCs/>
          <w:color w:val="464646"/>
          <w:kern w:val="0"/>
          <w:sz w:val="24"/>
        </w:rPr>
        <w:t>“…When alkalinity addition ceases in 2050 (OWE0), the CO₂ influx rapidly returns to the same rate as in the control simulation (Fig. 3b).</w:t>
      </w:r>
    </w:p>
    <w:p w14:paraId="707C82A2" w14:textId="77777777" w:rsidR="00361CFA" w:rsidRDefault="00E04A11" w:rsidP="00FB1228">
      <w:pPr>
        <w:widowControl/>
        <w:spacing w:after="100" w:afterAutospacing="1"/>
        <w:jc w:val="left"/>
        <w:rPr>
          <w:rFonts w:ascii="Times New Roman" w:eastAsia="SimSun" w:hAnsi="Times New Roman" w:cs="Times New Roman"/>
          <w:color w:val="FF0000"/>
          <w:kern w:val="0"/>
          <w:sz w:val="24"/>
        </w:rPr>
      </w:pPr>
      <w:r w:rsidRPr="00FB1228">
        <w:rPr>
          <w:rFonts w:ascii="Times New Roman" w:eastAsia="SimSun" w:hAnsi="Times New Roman" w:cs="Times New Roman"/>
          <w:color w:val="FF0000"/>
          <w:kern w:val="0"/>
          <w:sz w:val="24"/>
        </w:rPr>
        <w:t>392: Fig 4, not 3.</w:t>
      </w:r>
    </w:p>
    <w:p w14:paraId="73AC7BCF" w14:textId="77777777" w:rsidR="00E04A11" w:rsidRPr="00E04A11" w:rsidRDefault="00E04A11" w:rsidP="00FB1228">
      <w:pPr>
        <w:widowControl/>
        <w:spacing w:after="100" w:afterAutospacing="1"/>
        <w:jc w:val="left"/>
        <w:rPr>
          <w:rFonts w:ascii="Times New Roman" w:eastAsia="SimSun" w:hAnsi="Times New Roman" w:cs="Times New Roman"/>
          <w:color w:val="4472C4" w:themeColor="accent1"/>
          <w:kern w:val="0"/>
          <w:sz w:val="24"/>
        </w:rPr>
      </w:pPr>
      <w:r w:rsidRPr="00E04A11">
        <w:rPr>
          <w:rFonts w:ascii="Times New Roman" w:eastAsia="SimSun" w:hAnsi="Times New Roman" w:cs="Times New Roman"/>
          <w:color w:val="4472C4" w:themeColor="accent1"/>
          <w:kern w:val="0"/>
          <w:sz w:val="24"/>
        </w:rPr>
        <w:t xml:space="preserve">Thank you. We have corrected this. </w:t>
      </w:r>
    </w:p>
    <w:p w14:paraId="3B16A7D0" w14:textId="77777777" w:rsidR="00E04A11" w:rsidRPr="00FB1228" w:rsidRDefault="00E04A11" w:rsidP="00E04A11">
      <w:pPr>
        <w:widowControl/>
        <w:spacing w:after="100" w:afterAutospacing="1"/>
        <w:jc w:val="left"/>
        <w:rPr>
          <w:rFonts w:ascii="Times New Roman" w:eastAsia="SimSun" w:hAnsi="Times New Roman" w:cs="Times New Roman"/>
          <w:i/>
          <w:iCs/>
          <w:color w:val="464646"/>
          <w:kern w:val="0"/>
          <w:sz w:val="24"/>
        </w:rPr>
      </w:pPr>
      <w:r w:rsidRPr="00E04A11">
        <w:rPr>
          <w:rFonts w:ascii="Times New Roman" w:eastAsia="SimSun" w:hAnsi="Times New Roman" w:cs="Times New Roman"/>
          <w:i/>
          <w:iCs/>
          <w:color w:val="464646"/>
          <w:kern w:val="0"/>
          <w:sz w:val="24"/>
        </w:rPr>
        <w:t>“…Although alkalinity is introduced via rivers, its effects extend to the open oceans, with more</w:t>
      </w:r>
      <w:r w:rsidRPr="00E04A11">
        <w:rPr>
          <w:rFonts w:ascii="Times New Roman" w:eastAsia="SimSun" w:hAnsi="Times New Roman" w:cs="Times New Roman" w:hint="eastAsia"/>
          <w:i/>
          <w:iCs/>
          <w:color w:val="464646"/>
          <w:kern w:val="0"/>
          <w:sz w:val="24"/>
        </w:rPr>
        <w:t xml:space="preserve"> </w:t>
      </w:r>
      <w:r w:rsidRPr="00E04A11">
        <w:rPr>
          <w:rFonts w:ascii="Times New Roman" w:eastAsia="SimSun" w:hAnsi="Times New Roman" w:cs="Times New Roman"/>
          <w:i/>
          <w:iCs/>
          <w:color w:val="464646"/>
          <w:kern w:val="0"/>
          <w:sz w:val="24"/>
        </w:rPr>
        <w:t xml:space="preserve">pronounced impacts observed in the Atlantic and Indian Oceans compared to the Pacific (Fig. </w:t>
      </w:r>
      <w:r w:rsidR="00E40909">
        <w:rPr>
          <w:rFonts w:ascii="Times New Roman" w:eastAsia="SimSun" w:hAnsi="Times New Roman" w:cs="Times New Roman"/>
          <w:i/>
          <w:iCs/>
          <w:color w:val="464646"/>
          <w:kern w:val="0"/>
          <w:sz w:val="24"/>
        </w:rPr>
        <w:t>4</w:t>
      </w:r>
      <w:r w:rsidRPr="00E04A11">
        <w:rPr>
          <w:rFonts w:ascii="Times New Roman" w:eastAsia="SimSun" w:hAnsi="Times New Roman" w:cs="Times New Roman"/>
          <w:i/>
          <w:iCs/>
          <w:color w:val="464646"/>
          <w:kern w:val="0"/>
          <w:sz w:val="24"/>
        </w:rPr>
        <w:t>).”</w:t>
      </w:r>
    </w:p>
    <w:p w14:paraId="6F30BAE4" w14:textId="77777777" w:rsidR="00B22BD8" w:rsidRPr="00361CFA" w:rsidRDefault="00FB1228" w:rsidP="00361CFA">
      <w:pPr>
        <w:widowControl/>
        <w:spacing w:after="100" w:afterAutospacing="1"/>
        <w:jc w:val="left"/>
        <w:rPr>
          <w:rFonts w:ascii="Times New Roman" w:eastAsia="SimSun" w:hAnsi="Times New Roman" w:cs="Times New Roman"/>
          <w:color w:val="FF0000"/>
          <w:kern w:val="0"/>
          <w:sz w:val="24"/>
        </w:rPr>
      </w:pPr>
      <w:r w:rsidRPr="00FB1228">
        <w:rPr>
          <w:rFonts w:ascii="Times New Roman" w:eastAsia="SimSun" w:hAnsi="Times New Roman" w:cs="Times New Roman"/>
          <w:color w:val="FF0000"/>
          <w:kern w:val="0"/>
          <w:sz w:val="24"/>
        </w:rPr>
        <w:t>395:</w:t>
      </w:r>
      <w:r w:rsidR="00954AEA">
        <w:rPr>
          <w:rFonts w:ascii="Times New Roman" w:eastAsia="SimSun" w:hAnsi="Times New Roman" w:cs="Times New Roman"/>
          <w:color w:val="FF0000"/>
          <w:kern w:val="0"/>
          <w:sz w:val="24"/>
        </w:rPr>
        <w:t xml:space="preserve"> </w:t>
      </w:r>
      <w:r w:rsidRPr="00FB1228">
        <w:rPr>
          <w:rFonts w:ascii="Times New Roman" w:eastAsia="SimSun" w:hAnsi="Times New Roman" w:cs="Times New Roman"/>
          <w:color w:val="FF0000"/>
          <w:kern w:val="0"/>
          <w:sz w:val="24"/>
        </w:rPr>
        <w:t xml:space="preserve">The logic seems unclear. It is recommended to rephrase as: </w:t>
      </w:r>
      <w:bookmarkStart w:id="3" w:name="OLE_LINK2"/>
      <w:r w:rsidRPr="00FB1228">
        <w:rPr>
          <w:rFonts w:ascii="Times New Roman" w:eastAsia="SimSun" w:hAnsi="Times New Roman" w:cs="Times New Roman"/>
          <w:color w:val="FF0000"/>
          <w:kern w:val="0"/>
          <w:sz w:val="24"/>
        </w:rPr>
        <w:t>Compared to the North Atlantic, the western boundary current of the North Pacific occurs outside the island chains, and a large amount of ALK excess is enriched inside the island chains, preventing it from spreading to the wider Pacific</w:t>
      </w:r>
      <w:bookmarkEnd w:id="3"/>
      <w:r w:rsidRPr="00FB1228">
        <w:rPr>
          <w:rFonts w:ascii="Times New Roman" w:eastAsia="SimSun" w:hAnsi="Times New Roman" w:cs="Times New Roman"/>
          <w:color w:val="FF0000"/>
          <w:kern w:val="0"/>
          <w:sz w:val="24"/>
        </w:rPr>
        <w:t>.</w:t>
      </w:r>
    </w:p>
    <w:p w14:paraId="3B7E9EFC" w14:textId="77777777" w:rsidR="00361CFA" w:rsidRPr="00892BF8" w:rsidRDefault="00E40909" w:rsidP="00361CFA">
      <w:pPr>
        <w:widowControl/>
        <w:spacing w:after="100" w:afterAutospacing="1"/>
        <w:jc w:val="left"/>
        <w:rPr>
          <w:rFonts w:ascii="Times New Roman" w:eastAsia="SimSun" w:hAnsi="Times New Roman" w:cs="Times New Roman"/>
          <w:color w:val="4472C4" w:themeColor="accent1"/>
          <w:kern w:val="0"/>
          <w:sz w:val="24"/>
        </w:rPr>
      </w:pPr>
      <w:r w:rsidRPr="00892BF8">
        <w:rPr>
          <w:rFonts w:ascii="Times New Roman" w:eastAsia="SimSun" w:hAnsi="Times New Roman" w:cs="Times New Roman"/>
          <w:color w:val="4472C4" w:themeColor="accent1"/>
          <w:kern w:val="0"/>
          <w:sz w:val="24"/>
        </w:rPr>
        <w:t xml:space="preserve">Thank you for the helpful recommendation. We have clarified our </w:t>
      </w:r>
      <w:r w:rsidR="00892BF8" w:rsidRPr="00892BF8">
        <w:rPr>
          <w:rFonts w:ascii="Times New Roman" w:eastAsia="SimSun" w:hAnsi="Times New Roman" w:cs="Times New Roman"/>
          <w:color w:val="4472C4" w:themeColor="accent1"/>
          <w:kern w:val="0"/>
          <w:sz w:val="24"/>
        </w:rPr>
        <w:t xml:space="preserve">expression here. </w:t>
      </w:r>
    </w:p>
    <w:p w14:paraId="03A60197" w14:textId="77777777" w:rsidR="00E25152" w:rsidRDefault="00892BF8" w:rsidP="00361CFA">
      <w:pPr>
        <w:widowControl/>
        <w:spacing w:after="100" w:afterAutospacing="1"/>
        <w:jc w:val="left"/>
        <w:rPr>
          <w:rFonts w:ascii="Times New Roman" w:eastAsia="SimSun" w:hAnsi="Times New Roman" w:cs="Times New Roman"/>
          <w:i/>
          <w:iCs/>
          <w:color w:val="464646"/>
          <w:kern w:val="0"/>
          <w:sz w:val="24"/>
        </w:rPr>
      </w:pPr>
      <w:r w:rsidRPr="00892BF8">
        <w:rPr>
          <w:rFonts w:ascii="Times New Roman" w:eastAsia="SimSun" w:hAnsi="Times New Roman" w:cs="Times New Roman"/>
          <w:i/>
          <w:iCs/>
          <w:color w:val="464646"/>
          <w:kern w:val="0"/>
          <w:sz w:val="24"/>
        </w:rPr>
        <w:t>“…For instance, in</w:t>
      </w:r>
      <w:r w:rsidRPr="00892BF8">
        <w:rPr>
          <w:rFonts w:ascii="Times New Roman" w:eastAsia="SimSun" w:hAnsi="Times New Roman" w:cs="Times New Roman" w:hint="eastAsia"/>
          <w:i/>
          <w:iCs/>
          <w:color w:val="464646"/>
          <w:kern w:val="0"/>
          <w:sz w:val="24"/>
        </w:rPr>
        <w:t xml:space="preserve"> </w:t>
      </w:r>
      <w:r w:rsidRPr="00892BF8">
        <w:rPr>
          <w:rFonts w:ascii="Times New Roman" w:eastAsia="SimSun" w:hAnsi="Times New Roman" w:cs="Times New Roman"/>
          <w:i/>
          <w:iCs/>
          <w:color w:val="464646"/>
          <w:kern w:val="0"/>
          <w:sz w:val="24"/>
        </w:rPr>
        <w:t>the Atlantic, excess alkalinity from the Caribbean Sea can be transported to the North Atlantic by the Gulf Stream, a strong western boundary current. Compared to the North Atlantic, the western boundary current of the North Pacific occurs outside the island chains, and a large amount of ALK excess is enriched inside the island chains, preventing it from spreading to the wider Pacific.”</w:t>
      </w:r>
    </w:p>
    <w:p w14:paraId="1297C1BE" w14:textId="77777777" w:rsidR="001C37A7" w:rsidRDefault="001C37A7">
      <w:pPr>
        <w:widowControl/>
        <w:jc w:val="left"/>
        <w:rPr>
          <w:rFonts w:ascii="Times New Roman" w:eastAsia="SimSun" w:hAnsi="Times New Roman" w:cs="Times New Roman"/>
          <w:i/>
          <w:iCs/>
          <w:color w:val="464646"/>
          <w:kern w:val="0"/>
          <w:sz w:val="24"/>
        </w:rPr>
      </w:pPr>
      <w:r>
        <w:rPr>
          <w:rFonts w:ascii="Times New Roman" w:eastAsia="SimSun" w:hAnsi="Times New Roman" w:cs="Times New Roman"/>
          <w:i/>
          <w:iCs/>
          <w:color w:val="464646"/>
          <w:kern w:val="0"/>
          <w:sz w:val="24"/>
        </w:rPr>
        <w:br w:type="page"/>
      </w:r>
    </w:p>
    <w:p w14:paraId="62F05F3A" w14:textId="77777777" w:rsidR="00340C30" w:rsidRPr="00340C30" w:rsidRDefault="00340C30" w:rsidP="00361CFA">
      <w:pPr>
        <w:widowControl/>
        <w:spacing w:after="100" w:afterAutospacing="1"/>
        <w:jc w:val="left"/>
        <w:rPr>
          <w:rFonts w:ascii="Times New Roman" w:eastAsia="SimSun" w:hAnsi="Times New Roman" w:cs="Times New Roman"/>
          <w:b/>
          <w:bCs/>
          <w:color w:val="464646"/>
          <w:kern w:val="0"/>
          <w:sz w:val="24"/>
        </w:rPr>
      </w:pPr>
      <w:r w:rsidRPr="00340C30">
        <w:rPr>
          <w:rFonts w:ascii="Times New Roman" w:eastAsia="SimSun" w:hAnsi="Times New Roman" w:cs="Times New Roman"/>
          <w:b/>
          <w:bCs/>
          <w:color w:val="464646"/>
          <w:kern w:val="0"/>
          <w:sz w:val="24"/>
        </w:rPr>
        <w:lastRenderedPageBreak/>
        <w:t xml:space="preserve">Reference: </w:t>
      </w:r>
    </w:p>
    <w:p w14:paraId="6352F0D4" w14:textId="20B4E921" w:rsidR="007551A6" w:rsidRPr="007551A6" w:rsidRDefault="00340C30" w:rsidP="007551A6">
      <w:pPr>
        <w:pStyle w:val="EndNoteBibliography"/>
        <w:ind w:left="720" w:hanging="720"/>
        <w:rPr>
          <w:noProof/>
        </w:rPr>
      </w:pPr>
      <w:r>
        <w:rPr>
          <w:rFonts w:ascii="Times New Roman" w:eastAsia="SimSun" w:hAnsi="Times New Roman" w:cs="Times New Roman"/>
          <w:color w:val="464646"/>
          <w:kern w:val="0"/>
          <w:sz w:val="24"/>
        </w:rPr>
        <w:fldChar w:fldCharType="begin"/>
      </w:r>
      <w:r>
        <w:rPr>
          <w:rFonts w:ascii="Times New Roman" w:eastAsia="SimSun" w:hAnsi="Times New Roman" w:cs="Times New Roman"/>
          <w:color w:val="464646"/>
          <w:kern w:val="0"/>
          <w:sz w:val="24"/>
        </w:rPr>
        <w:instrText xml:space="preserve"> ADDIN EN.REFLIST </w:instrText>
      </w:r>
      <w:r>
        <w:rPr>
          <w:rFonts w:ascii="Times New Roman" w:eastAsia="SimSun" w:hAnsi="Times New Roman" w:cs="Times New Roman"/>
          <w:color w:val="464646"/>
          <w:kern w:val="0"/>
          <w:sz w:val="24"/>
        </w:rPr>
        <w:fldChar w:fldCharType="separate"/>
      </w:r>
      <w:r w:rsidR="007551A6" w:rsidRPr="007551A6">
        <w:rPr>
          <w:noProof/>
        </w:rPr>
        <w:t xml:space="preserve">Jones, B. (2017). Review of calcium carbonate polymorph precipitation in spring systems. </w:t>
      </w:r>
      <w:r w:rsidR="007551A6" w:rsidRPr="007551A6">
        <w:rPr>
          <w:i/>
          <w:noProof/>
        </w:rPr>
        <w:t>Sedimentary Geology</w:t>
      </w:r>
      <w:r w:rsidR="007551A6" w:rsidRPr="007551A6">
        <w:rPr>
          <w:noProof/>
        </w:rPr>
        <w:t>,</w:t>
      </w:r>
      <w:r w:rsidR="007551A6" w:rsidRPr="007551A6">
        <w:rPr>
          <w:i/>
          <w:noProof/>
        </w:rPr>
        <w:t xml:space="preserve"> 353</w:t>
      </w:r>
      <w:r w:rsidR="007551A6" w:rsidRPr="007551A6">
        <w:rPr>
          <w:noProof/>
        </w:rPr>
        <w:t xml:space="preserve">, 64-75. </w:t>
      </w:r>
      <w:hyperlink r:id="rId11" w:history="1">
        <w:r w:rsidR="007551A6" w:rsidRPr="007551A6">
          <w:rPr>
            <w:rStyle w:val="Hyperlink"/>
            <w:noProof/>
          </w:rPr>
          <w:t>https://doi.org/https://doi.org/10.1016/j.sedgeo.2017.03.006</w:t>
        </w:r>
      </w:hyperlink>
      <w:r w:rsidR="007551A6" w:rsidRPr="007551A6">
        <w:rPr>
          <w:noProof/>
        </w:rPr>
        <w:t xml:space="preserve"> </w:t>
      </w:r>
    </w:p>
    <w:p w14:paraId="4E0A5A3B" w14:textId="146AC1A4" w:rsidR="007551A6" w:rsidRPr="007551A6" w:rsidRDefault="007551A6" w:rsidP="007551A6">
      <w:pPr>
        <w:pStyle w:val="EndNoteBibliography"/>
        <w:ind w:left="720" w:hanging="720"/>
        <w:rPr>
          <w:noProof/>
        </w:rPr>
      </w:pPr>
      <w:r w:rsidRPr="007551A6">
        <w:rPr>
          <w:noProof/>
        </w:rPr>
        <w:t xml:space="preserve">Pan, Y., Li, Y., Ma, Q., He, H., Wang, S., Sun, Z., Cai, W.-J., Dong, B., Di, Y., Fu, W., &amp; Chen, C.-T. A. (2021). The role of Mg2+ in inhibiting CaCO3 precipitation from seawater. </w:t>
      </w:r>
      <w:r w:rsidRPr="007551A6">
        <w:rPr>
          <w:i/>
          <w:noProof/>
        </w:rPr>
        <w:t>Marine Chemistry</w:t>
      </w:r>
      <w:r w:rsidRPr="007551A6">
        <w:rPr>
          <w:noProof/>
        </w:rPr>
        <w:t>,</w:t>
      </w:r>
      <w:r w:rsidRPr="007551A6">
        <w:rPr>
          <w:i/>
          <w:noProof/>
        </w:rPr>
        <w:t xml:space="preserve"> 237</w:t>
      </w:r>
      <w:r w:rsidRPr="007551A6">
        <w:rPr>
          <w:noProof/>
        </w:rPr>
        <w:t xml:space="preserve">, 104036. </w:t>
      </w:r>
      <w:hyperlink r:id="rId12" w:history="1">
        <w:r w:rsidRPr="007551A6">
          <w:rPr>
            <w:rStyle w:val="Hyperlink"/>
            <w:noProof/>
          </w:rPr>
          <w:t>https://doi.org/https://doi.org/10.1016/j.marchem.2021.104036</w:t>
        </w:r>
      </w:hyperlink>
      <w:r w:rsidRPr="007551A6">
        <w:rPr>
          <w:noProof/>
        </w:rPr>
        <w:t xml:space="preserve"> </w:t>
      </w:r>
    </w:p>
    <w:p w14:paraId="01824556" w14:textId="56C32BBA" w:rsidR="007551A6" w:rsidRPr="007551A6" w:rsidRDefault="007551A6" w:rsidP="007551A6">
      <w:pPr>
        <w:pStyle w:val="EndNoteBibliography"/>
        <w:ind w:left="720" w:hanging="720"/>
        <w:rPr>
          <w:noProof/>
        </w:rPr>
      </w:pPr>
      <w:r w:rsidRPr="007551A6">
        <w:rPr>
          <w:noProof/>
        </w:rPr>
        <w:t xml:space="preserve">Zhou, M., Tyka, M. D., Ho, D. T., Yankovsky, E., Bachman, S., Nicholas, T., Karspeck, A. R., &amp; Long, M. C. (2024). Mapping the global variation in the efficiency of ocean alkalinity enhancement for carbon dioxide removal. </w:t>
      </w:r>
      <w:r w:rsidRPr="007551A6">
        <w:rPr>
          <w:i/>
          <w:noProof/>
        </w:rPr>
        <w:t>Nature Climate Change</w:t>
      </w:r>
      <w:r w:rsidRPr="007551A6">
        <w:rPr>
          <w:noProof/>
        </w:rPr>
        <w:t xml:space="preserve">. </w:t>
      </w:r>
      <w:hyperlink r:id="rId13" w:history="1">
        <w:r w:rsidRPr="007551A6">
          <w:rPr>
            <w:rStyle w:val="Hyperlink"/>
            <w:noProof/>
          </w:rPr>
          <w:t>https://doi.org/10.1038/s41558-024-02179-9</w:t>
        </w:r>
      </w:hyperlink>
      <w:r w:rsidRPr="007551A6">
        <w:rPr>
          <w:noProof/>
        </w:rPr>
        <w:t xml:space="preserve"> </w:t>
      </w:r>
    </w:p>
    <w:p w14:paraId="2D05B6AB" w14:textId="3B63DF82" w:rsidR="00E25152" w:rsidRDefault="00340C30" w:rsidP="00361CFA">
      <w:pPr>
        <w:widowControl/>
        <w:spacing w:after="100" w:afterAutospacing="1"/>
        <w:jc w:val="left"/>
        <w:rPr>
          <w:rFonts w:ascii="Times New Roman" w:eastAsia="SimSun" w:hAnsi="Times New Roman" w:cs="Times New Roman"/>
          <w:color w:val="464646"/>
          <w:kern w:val="0"/>
          <w:sz w:val="24"/>
        </w:rPr>
      </w:pPr>
      <w:r>
        <w:rPr>
          <w:rFonts w:ascii="Times New Roman" w:eastAsia="SimSun" w:hAnsi="Times New Roman" w:cs="Times New Roman"/>
          <w:color w:val="464646"/>
          <w:kern w:val="0"/>
          <w:sz w:val="24"/>
        </w:rPr>
        <w:fldChar w:fldCharType="end"/>
      </w:r>
    </w:p>
    <w:p w14:paraId="4F3D85E7" w14:textId="77777777" w:rsidR="00340C30" w:rsidRPr="00340C30" w:rsidRDefault="00340C30" w:rsidP="00361CFA">
      <w:pPr>
        <w:widowControl/>
        <w:spacing w:after="100" w:afterAutospacing="1"/>
        <w:jc w:val="left"/>
        <w:rPr>
          <w:rFonts w:ascii="Times New Roman" w:eastAsia="SimSun" w:hAnsi="Times New Roman" w:cs="Times New Roman"/>
          <w:color w:val="464646"/>
          <w:kern w:val="0"/>
          <w:sz w:val="24"/>
        </w:rPr>
      </w:pPr>
    </w:p>
    <w:sectPr w:rsidR="00340C30" w:rsidRPr="00340C30" w:rsidSect="005F5FDB">
      <w:pgSz w:w="11900" w:h="16840"/>
      <w:pgMar w:top="1440" w:right="1800" w:bottom="1440" w:left="1800" w:header="851" w:footer="992" w:gutter="0"/>
      <w:lnNumType w:countBy="1" w:restart="continuous"/>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DengXian">
    <w:altName w:val="等线"/>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34"/>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0&lt;/Suspended&gt;&lt;/ENInstantFormat&gt;"/>
    <w:docVar w:name="EN.Layout" w:val="&lt;ENLayout&gt;&lt;Style&gt;APA 7th&lt;/Style&gt;&lt;LeftDelim&gt;{&lt;/LeftDelim&gt;&lt;RightDelim&gt;}&lt;/RightDelim&gt;&lt;FontName&gt;DengXian&lt;/FontName&gt;&lt;FontSize&gt;10&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Libraries&gt;"/>
  </w:docVars>
  <w:rsids>
    <w:rsidRoot w:val="00FB1228"/>
    <w:rsid w:val="0000040A"/>
    <w:rsid w:val="0002243D"/>
    <w:rsid w:val="00024196"/>
    <w:rsid w:val="000308F2"/>
    <w:rsid w:val="00046463"/>
    <w:rsid w:val="00056600"/>
    <w:rsid w:val="00061808"/>
    <w:rsid w:val="00066EFB"/>
    <w:rsid w:val="00074C16"/>
    <w:rsid w:val="000A70D2"/>
    <w:rsid w:val="000A7308"/>
    <w:rsid w:val="000B23CC"/>
    <w:rsid w:val="000C29B6"/>
    <w:rsid w:val="000C53DE"/>
    <w:rsid w:val="000F0646"/>
    <w:rsid w:val="000F4031"/>
    <w:rsid w:val="001060A9"/>
    <w:rsid w:val="00155981"/>
    <w:rsid w:val="0017324E"/>
    <w:rsid w:val="0018500F"/>
    <w:rsid w:val="001931EE"/>
    <w:rsid w:val="001A4898"/>
    <w:rsid w:val="001A73F6"/>
    <w:rsid w:val="001B08CC"/>
    <w:rsid w:val="001B6008"/>
    <w:rsid w:val="001C37A7"/>
    <w:rsid w:val="001E7A98"/>
    <w:rsid w:val="001F1C90"/>
    <w:rsid w:val="001F2E93"/>
    <w:rsid w:val="001F3719"/>
    <w:rsid w:val="001F6A66"/>
    <w:rsid w:val="00201CD5"/>
    <w:rsid w:val="00203433"/>
    <w:rsid w:val="00210CF0"/>
    <w:rsid w:val="002124A9"/>
    <w:rsid w:val="002138C3"/>
    <w:rsid w:val="002166C3"/>
    <w:rsid w:val="00220109"/>
    <w:rsid w:val="00221FB2"/>
    <w:rsid w:val="00224DAD"/>
    <w:rsid w:val="002323C2"/>
    <w:rsid w:val="00252B8C"/>
    <w:rsid w:val="0025369A"/>
    <w:rsid w:val="00255199"/>
    <w:rsid w:val="00262188"/>
    <w:rsid w:val="00271FE2"/>
    <w:rsid w:val="002742DD"/>
    <w:rsid w:val="00274E77"/>
    <w:rsid w:val="002834A7"/>
    <w:rsid w:val="002A507C"/>
    <w:rsid w:val="002B5799"/>
    <w:rsid w:val="002D2462"/>
    <w:rsid w:val="002D3BF4"/>
    <w:rsid w:val="002F4887"/>
    <w:rsid w:val="002F7E2F"/>
    <w:rsid w:val="003005EB"/>
    <w:rsid w:val="00302FD7"/>
    <w:rsid w:val="00323309"/>
    <w:rsid w:val="00326811"/>
    <w:rsid w:val="003368F2"/>
    <w:rsid w:val="00340C30"/>
    <w:rsid w:val="0034527B"/>
    <w:rsid w:val="003513A5"/>
    <w:rsid w:val="00360B08"/>
    <w:rsid w:val="00361CFA"/>
    <w:rsid w:val="00381CE1"/>
    <w:rsid w:val="0038371A"/>
    <w:rsid w:val="003938AC"/>
    <w:rsid w:val="0039427B"/>
    <w:rsid w:val="003A5B15"/>
    <w:rsid w:val="003B6C32"/>
    <w:rsid w:val="003C295B"/>
    <w:rsid w:val="003D1677"/>
    <w:rsid w:val="003D3B4B"/>
    <w:rsid w:val="003D5EDB"/>
    <w:rsid w:val="003D7D42"/>
    <w:rsid w:val="003E43B2"/>
    <w:rsid w:val="003E50F5"/>
    <w:rsid w:val="003E7397"/>
    <w:rsid w:val="003F09ED"/>
    <w:rsid w:val="003F0B21"/>
    <w:rsid w:val="003F4CB5"/>
    <w:rsid w:val="00420D3F"/>
    <w:rsid w:val="00421404"/>
    <w:rsid w:val="00422930"/>
    <w:rsid w:val="004268F8"/>
    <w:rsid w:val="00434663"/>
    <w:rsid w:val="004414AA"/>
    <w:rsid w:val="00443A9C"/>
    <w:rsid w:val="00445BF6"/>
    <w:rsid w:val="004537E7"/>
    <w:rsid w:val="00453BF1"/>
    <w:rsid w:val="00454D9E"/>
    <w:rsid w:val="004621D9"/>
    <w:rsid w:val="004951D5"/>
    <w:rsid w:val="004B5AF5"/>
    <w:rsid w:val="004B67B5"/>
    <w:rsid w:val="004C5EB6"/>
    <w:rsid w:val="004C61F9"/>
    <w:rsid w:val="004E087C"/>
    <w:rsid w:val="004F1A51"/>
    <w:rsid w:val="004F3FA3"/>
    <w:rsid w:val="00521564"/>
    <w:rsid w:val="005327AC"/>
    <w:rsid w:val="00534CE9"/>
    <w:rsid w:val="005445B5"/>
    <w:rsid w:val="005501E0"/>
    <w:rsid w:val="005612FD"/>
    <w:rsid w:val="00585ACC"/>
    <w:rsid w:val="005B43D9"/>
    <w:rsid w:val="005C1F42"/>
    <w:rsid w:val="005C5355"/>
    <w:rsid w:val="005C6BEF"/>
    <w:rsid w:val="005E4BAC"/>
    <w:rsid w:val="005E7A4B"/>
    <w:rsid w:val="005F1756"/>
    <w:rsid w:val="005F5FDB"/>
    <w:rsid w:val="006040DF"/>
    <w:rsid w:val="00610071"/>
    <w:rsid w:val="006249AD"/>
    <w:rsid w:val="0062633C"/>
    <w:rsid w:val="00626B92"/>
    <w:rsid w:val="00635718"/>
    <w:rsid w:val="0064033D"/>
    <w:rsid w:val="00641407"/>
    <w:rsid w:val="00643C58"/>
    <w:rsid w:val="006451FD"/>
    <w:rsid w:val="00650CD4"/>
    <w:rsid w:val="00651643"/>
    <w:rsid w:val="00661D11"/>
    <w:rsid w:val="006623AF"/>
    <w:rsid w:val="00663428"/>
    <w:rsid w:val="00663709"/>
    <w:rsid w:val="0066391C"/>
    <w:rsid w:val="0067297E"/>
    <w:rsid w:val="0067721F"/>
    <w:rsid w:val="00691EAD"/>
    <w:rsid w:val="006B43E4"/>
    <w:rsid w:val="006D47D3"/>
    <w:rsid w:val="006D4CE7"/>
    <w:rsid w:val="006E7538"/>
    <w:rsid w:val="006F41F8"/>
    <w:rsid w:val="00722EB2"/>
    <w:rsid w:val="00745E0F"/>
    <w:rsid w:val="007535E2"/>
    <w:rsid w:val="0075451A"/>
    <w:rsid w:val="007551A6"/>
    <w:rsid w:val="00756760"/>
    <w:rsid w:val="0076314D"/>
    <w:rsid w:val="007646D5"/>
    <w:rsid w:val="00766272"/>
    <w:rsid w:val="00770481"/>
    <w:rsid w:val="00774C5A"/>
    <w:rsid w:val="0078225A"/>
    <w:rsid w:val="00786807"/>
    <w:rsid w:val="007A54F8"/>
    <w:rsid w:val="007A6F14"/>
    <w:rsid w:val="007B3798"/>
    <w:rsid w:val="007B58CB"/>
    <w:rsid w:val="007C2642"/>
    <w:rsid w:val="007D4251"/>
    <w:rsid w:val="007F26D8"/>
    <w:rsid w:val="007F4133"/>
    <w:rsid w:val="00804BF5"/>
    <w:rsid w:val="008067F7"/>
    <w:rsid w:val="00807540"/>
    <w:rsid w:val="008175CA"/>
    <w:rsid w:val="00825166"/>
    <w:rsid w:val="00837EED"/>
    <w:rsid w:val="00853ABD"/>
    <w:rsid w:val="008603C5"/>
    <w:rsid w:val="008836B5"/>
    <w:rsid w:val="00892140"/>
    <w:rsid w:val="00892BF8"/>
    <w:rsid w:val="008959C7"/>
    <w:rsid w:val="008A20C7"/>
    <w:rsid w:val="008A5593"/>
    <w:rsid w:val="008B09B7"/>
    <w:rsid w:val="008B5FFC"/>
    <w:rsid w:val="008C501C"/>
    <w:rsid w:val="008C7035"/>
    <w:rsid w:val="008D0C9C"/>
    <w:rsid w:val="008E7C83"/>
    <w:rsid w:val="008F093B"/>
    <w:rsid w:val="008F162F"/>
    <w:rsid w:val="008F63F8"/>
    <w:rsid w:val="00907E10"/>
    <w:rsid w:val="00912DC8"/>
    <w:rsid w:val="00921AAD"/>
    <w:rsid w:val="0093632B"/>
    <w:rsid w:val="00940B15"/>
    <w:rsid w:val="0094635F"/>
    <w:rsid w:val="009478F7"/>
    <w:rsid w:val="00951502"/>
    <w:rsid w:val="00952750"/>
    <w:rsid w:val="00954AEA"/>
    <w:rsid w:val="009559B2"/>
    <w:rsid w:val="00955F47"/>
    <w:rsid w:val="00966F02"/>
    <w:rsid w:val="00982292"/>
    <w:rsid w:val="00983792"/>
    <w:rsid w:val="009837A3"/>
    <w:rsid w:val="009A3010"/>
    <w:rsid w:val="009B1FDE"/>
    <w:rsid w:val="009D5458"/>
    <w:rsid w:val="009D7F31"/>
    <w:rsid w:val="009E608C"/>
    <w:rsid w:val="00A13910"/>
    <w:rsid w:val="00A26E64"/>
    <w:rsid w:val="00A35CD1"/>
    <w:rsid w:val="00A36011"/>
    <w:rsid w:val="00A42CB6"/>
    <w:rsid w:val="00A53BD5"/>
    <w:rsid w:val="00A546CE"/>
    <w:rsid w:val="00A55DD0"/>
    <w:rsid w:val="00A574EB"/>
    <w:rsid w:val="00A60285"/>
    <w:rsid w:val="00A702D5"/>
    <w:rsid w:val="00A70549"/>
    <w:rsid w:val="00A82CBD"/>
    <w:rsid w:val="00A9487A"/>
    <w:rsid w:val="00A94BA9"/>
    <w:rsid w:val="00AA46F6"/>
    <w:rsid w:val="00AB0BB7"/>
    <w:rsid w:val="00AC1127"/>
    <w:rsid w:val="00AC73EE"/>
    <w:rsid w:val="00AD4497"/>
    <w:rsid w:val="00AD606A"/>
    <w:rsid w:val="00AD634B"/>
    <w:rsid w:val="00AE1E6B"/>
    <w:rsid w:val="00AF5AA0"/>
    <w:rsid w:val="00B033D7"/>
    <w:rsid w:val="00B03A0C"/>
    <w:rsid w:val="00B102FC"/>
    <w:rsid w:val="00B105E5"/>
    <w:rsid w:val="00B22BD8"/>
    <w:rsid w:val="00B23F1A"/>
    <w:rsid w:val="00B43F27"/>
    <w:rsid w:val="00B506E8"/>
    <w:rsid w:val="00B61357"/>
    <w:rsid w:val="00B61EC6"/>
    <w:rsid w:val="00B63221"/>
    <w:rsid w:val="00B66181"/>
    <w:rsid w:val="00B66C3E"/>
    <w:rsid w:val="00B7157A"/>
    <w:rsid w:val="00B8134F"/>
    <w:rsid w:val="00B8197F"/>
    <w:rsid w:val="00B84516"/>
    <w:rsid w:val="00B86C0C"/>
    <w:rsid w:val="00B936AD"/>
    <w:rsid w:val="00BB0E81"/>
    <w:rsid w:val="00BD6D5A"/>
    <w:rsid w:val="00BD76C7"/>
    <w:rsid w:val="00BE4159"/>
    <w:rsid w:val="00BE4881"/>
    <w:rsid w:val="00C02FD9"/>
    <w:rsid w:val="00C13BDE"/>
    <w:rsid w:val="00C13F8D"/>
    <w:rsid w:val="00C14167"/>
    <w:rsid w:val="00C16CF9"/>
    <w:rsid w:val="00C24289"/>
    <w:rsid w:val="00C42233"/>
    <w:rsid w:val="00C4315F"/>
    <w:rsid w:val="00C460CA"/>
    <w:rsid w:val="00C505D0"/>
    <w:rsid w:val="00C6355F"/>
    <w:rsid w:val="00C6473D"/>
    <w:rsid w:val="00C72D5A"/>
    <w:rsid w:val="00C9286D"/>
    <w:rsid w:val="00C9314D"/>
    <w:rsid w:val="00C9601F"/>
    <w:rsid w:val="00CA03A0"/>
    <w:rsid w:val="00CA4108"/>
    <w:rsid w:val="00CB3630"/>
    <w:rsid w:val="00CB3E1D"/>
    <w:rsid w:val="00CC01C8"/>
    <w:rsid w:val="00CD72D5"/>
    <w:rsid w:val="00CE5A55"/>
    <w:rsid w:val="00CE61BF"/>
    <w:rsid w:val="00CF11F6"/>
    <w:rsid w:val="00CF38DF"/>
    <w:rsid w:val="00CF3A57"/>
    <w:rsid w:val="00D04D4A"/>
    <w:rsid w:val="00D05189"/>
    <w:rsid w:val="00D0587A"/>
    <w:rsid w:val="00D06BC8"/>
    <w:rsid w:val="00D1374E"/>
    <w:rsid w:val="00D21B90"/>
    <w:rsid w:val="00D4052D"/>
    <w:rsid w:val="00D431FE"/>
    <w:rsid w:val="00D65A7F"/>
    <w:rsid w:val="00D67995"/>
    <w:rsid w:val="00D75F92"/>
    <w:rsid w:val="00D76511"/>
    <w:rsid w:val="00DA2B60"/>
    <w:rsid w:val="00DA465F"/>
    <w:rsid w:val="00DA5BF2"/>
    <w:rsid w:val="00DA6BEA"/>
    <w:rsid w:val="00DB12F0"/>
    <w:rsid w:val="00DB3A02"/>
    <w:rsid w:val="00DC473B"/>
    <w:rsid w:val="00DC4AA9"/>
    <w:rsid w:val="00DD1B0B"/>
    <w:rsid w:val="00DD4C6B"/>
    <w:rsid w:val="00DE5421"/>
    <w:rsid w:val="00DF5C5E"/>
    <w:rsid w:val="00DF62B1"/>
    <w:rsid w:val="00E03B57"/>
    <w:rsid w:val="00E04A11"/>
    <w:rsid w:val="00E176D4"/>
    <w:rsid w:val="00E25152"/>
    <w:rsid w:val="00E31124"/>
    <w:rsid w:val="00E40909"/>
    <w:rsid w:val="00E44034"/>
    <w:rsid w:val="00E462AB"/>
    <w:rsid w:val="00E563E3"/>
    <w:rsid w:val="00E61D61"/>
    <w:rsid w:val="00E62B0D"/>
    <w:rsid w:val="00E649A5"/>
    <w:rsid w:val="00E67DBB"/>
    <w:rsid w:val="00E70361"/>
    <w:rsid w:val="00E739C1"/>
    <w:rsid w:val="00E83E3F"/>
    <w:rsid w:val="00E85209"/>
    <w:rsid w:val="00EB3401"/>
    <w:rsid w:val="00EB4AF3"/>
    <w:rsid w:val="00EB551E"/>
    <w:rsid w:val="00EC2EE8"/>
    <w:rsid w:val="00EC320B"/>
    <w:rsid w:val="00EC4667"/>
    <w:rsid w:val="00ED4B6A"/>
    <w:rsid w:val="00EF37EC"/>
    <w:rsid w:val="00F040F7"/>
    <w:rsid w:val="00F222AB"/>
    <w:rsid w:val="00F41236"/>
    <w:rsid w:val="00F5078C"/>
    <w:rsid w:val="00F51B98"/>
    <w:rsid w:val="00F74BC8"/>
    <w:rsid w:val="00F771C6"/>
    <w:rsid w:val="00F80890"/>
    <w:rsid w:val="00F958CE"/>
    <w:rsid w:val="00FA4C68"/>
    <w:rsid w:val="00FA7A87"/>
    <w:rsid w:val="00FB1228"/>
    <w:rsid w:val="00FB40DF"/>
    <w:rsid w:val="00FD0A26"/>
    <w:rsid w:val="00FD660F"/>
    <w:rsid w:val="00FE49D6"/>
    <w:rsid w:val="00FF06BB"/>
    <w:rsid w:val="00FF307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355D03"/>
  <w15:chartTrackingRefBased/>
  <w15:docId w15:val="{4E6CE633-E7D0-4044-80A3-14C3CF4497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jc w:val="both"/>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FB1228"/>
    <w:pPr>
      <w:widowControl/>
      <w:spacing w:before="100" w:beforeAutospacing="1" w:after="100" w:afterAutospacing="1"/>
      <w:jc w:val="left"/>
    </w:pPr>
    <w:rPr>
      <w:rFonts w:ascii="SimSun" w:eastAsia="SimSun" w:hAnsi="SimSun" w:cs="SimSun"/>
      <w:kern w:val="0"/>
      <w:sz w:val="24"/>
    </w:rPr>
  </w:style>
  <w:style w:type="character" w:styleId="Hyperlink">
    <w:name w:val="Hyperlink"/>
    <w:basedOn w:val="DefaultParagraphFont"/>
    <w:uiPriority w:val="99"/>
    <w:unhideWhenUsed/>
    <w:rsid w:val="00FB1228"/>
    <w:rPr>
      <w:color w:val="0000FF"/>
      <w:u w:val="single"/>
    </w:rPr>
  </w:style>
  <w:style w:type="paragraph" w:customStyle="1" w:styleId="EndNoteBibliographyTitle">
    <w:name w:val="EndNote Bibliography Title"/>
    <w:basedOn w:val="Normal"/>
    <w:link w:val="EndNoteBibliographyTitle0"/>
    <w:rsid w:val="00340C30"/>
    <w:pPr>
      <w:jc w:val="center"/>
    </w:pPr>
    <w:rPr>
      <w:rFonts w:ascii="DengXian" w:eastAsia="DengXian" w:hAnsi="DengXian"/>
      <w:sz w:val="20"/>
    </w:rPr>
  </w:style>
  <w:style w:type="character" w:customStyle="1" w:styleId="EndNoteBibliographyTitle0">
    <w:name w:val="EndNote Bibliography Title 字符"/>
    <w:basedOn w:val="DefaultParagraphFont"/>
    <w:link w:val="EndNoteBibliographyTitle"/>
    <w:rsid w:val="00340C30"/>
    <w:rPr>
      <w:rFonts w:ascii="DengXian" w:eastAsia="DengXian" w:hAnsi="DengXian"/>
      <w:sz w:val="20"/>
    </w:rPr>
  </w:style>
  <w:style w:type="paragraph" w:customStyle="1" w:styleId="EndNoteBibliography">
    <w:name w:val="EndNote Bibliography"/>
    <w:basedOn w:val="Normal"/>
    <w:link w:val="EndNoteBibliography0"/>
    <w:rsid w:val="00340C30"/>
    <w:pPr>
      <w:jc w:val="left"/>
    </w:pPr>
    <w:rPr>
      <w:rFonts w:ascii="DengXian" w:eastAsia="DengXian" w:hAnsi="DengXian"/>
      <w:sz w:val="20"/>
    </w:rPr>
  </w:style>
  <w:style w:type="character" w:customStyle="1" w:styleId="EndNoteBibliography0">
    <w:name w:val="EndNote Bibliography 字符"/>
    <w:basedOn w:val="DefaultParagraphFont"/>
    <w:link w:val="EndNoteBibliography"/>
    <w:rsid w:val="00340C30"/>
    <w:rPr>
      <w:rFonts w:ascii="DengXian" w:eastAsia="DengXian" w:hAnsi="DengXian"/>
      <w:sz w:val="20"/>
    </w:rPr>
  </w:style>
  <w:style w:type="character" w:styleId="UnresolvedMention">
    <w:name w:val="Unresolved Mention"/>
    <w:basedOn w:val="DefaultParagraphFont"/>
    <w:uiPriority w:val="99"/>
    <w:semiHidden/>
    <w:unhideWhenUsed/>
    <w:rsid w:val="00340C30"/>
    <w:rPr>
      <w:color w:val="605E5C"/>
      <w:shd w:val="clear" w:color="auto" w:fill="E1DFDD"/>
    </w:rPr>
  </w:style>
  <w:style w:type="paragraph" w:styleId="Revision">
    <w:name w:val="Revision"/>
    <w:hidden/>
    <w:uiPriority w:val="99"/>
    <w:semiHidden/>
    <w:rsid w:val="00434663"/>
  </w:style>
  <w:style w:type="character" w:styleId="LineNumber">
    <w:name w:val="line number"/>
    <w:basedOn w:val="DefaultParagraphFont"/>
    <w:uiPriority w:val="99"/>
    <w:semiHidden/>
    <w:unhideWhenUsed/>
    <w:rsid w:val="0089214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865210">
      <w:bodyDiv w:val="1"/>
      <w:marLeft w:val="0"/>
      <w:marRight w:val="0"/>
      <w:marTop w:val="0"/>
      <w:marBottom w:val="0"/>
      <w:divBdr>
        <w:top w:val="none" w:sz="0" w:space="0" w:color="auto"/>
        <w:left w:val="none" w:sz="0" w:space="0" w:color="auto"/>
        <w:bottom w:val="none" w:sz="0" w:space="0" w:color="auto"/>
        <w:right w:val="none" w:sz="0" w:space="0" w:color="auto"/>
      </w:divBdr>
    </w:div>
    <w:div w:id="553811616">
      <w:bodyDiv w:val="1"/>
      <w:marLeft w:val="0"/>
      <w:marRight w:val="0"/>
      <w:marTop w:val="0"/>
      <w:marBottom w:val="0"/>
      <w:divBdr>
        <w:top w:val="none" w:sz="0" w:space="0" w:color="auto"/>
        <w:left w:val="none" w:sz="0" w:space="0" w:color="auto"/>
        <w:bottom w:val="none" w:sz="0" w:space="0" w:color="auto"/>
        <w:right w:val="none" w:sz="0" w:space="0" w:color="auto"/>
      </w:divBdr>
    </w:div>
    <w:div w:id="914900729">
      <w:bodyDiv w:val="1"/>
      <w:marLeft w:val="0"/>
      <w:marRight w:val="0"/>
      <w:marTop w:val="0"/>
      <w:marBottom w:val="0"/>
      <w:divBdr>
        <w:top w:val="none" w:sz="0" w:space="0" w:color="auto"/>
        <w:left w:val="none" w:sz="0" w:space="0" w:color="auto"/>
        <w:bottom w:val="none" w:sz="0" w:space="0" w:color="auto"/>
        <w:right w:val="none" w:sz="0" w:space="0" w:color="auto"/>
      </w:divBdr>
    </w:div>
    <w:div w:id="1097484300">
      <w:bodyDiv w:val="1"/>
      <w:marLeft w:val="0"/>
      <w:marRight w:val="0"/>
      <w:marTop w:val="0"/>
      <w:marBottom w:val="0"/>
      <w:divBdr>
        <w:top w:val="none" w:sz="0" w:space="0" w:color="auto"/>
        <w:left w:val="none" w:sz="0" w:space="0" w:color="auto"/>
        <w:bottom w:val="none" w:sz="0" w:space="0" w:color="auto"/>
        <w:right w:val="none" w:sz="0" w:space="0" w:color="auto"/>
      </w:divBdr>
      <w:divsChild>
        <w:div w:id="1942686092">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 w:id="1129131761">
      <w:bodyDiv w:val="1"/>
      <w:marLeft w:val="0"/>
      <w:marRight w:val="0"/>
      <w:marTop w:val="0"/>
      <w:marBottom w:val="0"/>
      <w:divBdr>
        <w:top w:val="none" w:sz="0" w:space="0" w:color="auto"/>
        <w:left w:val="none" w:sz="0" w:space="0" w:color="auto"/>
        <w:bottom w:val="none" w:sz="0" w:space="0" w:color="auto"/>
        <w:right w:val="none" w:sz="0" w:space="0" w:color="auto"/>
      </w:divBdr>
      <w:divsChild>
        <w:div w:id="2131585200">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 w:id="1824547749">
      <w:bodyDiv w:val="1"/>
      <w:marLeft w:val="0"/>
      <w:marRight w:val="0"/>
      <w:marTop w:val="0"/>
      <w:marBottom w:val="0"/>
      <w:divBdr>
        <w:top w:val="none" w:sz="0" w:space="0" w:color="auto"/>
        <w:left w:val="none" w:sz="0" w:space="0" w:color="auto"/>
        <w:bottom w:val="none" w:sz="0" w:space="0" w:color="auto"/>
        <w:right w:val="none" w:sz="0" w:space="0" w:color="auto"/>
      </w:divBdr>
    </w:div>
    <w:div w:id="1868054771">
      <w:bodyDiv w:val="1"/>
      <w:marLeft w:val="0"/>
      <w:marRight w:val="0"/>
      <w:marTop w:val="0"/>
      <w:marBottom w:val="0"/>
      <w:divBdr>
        <w:top w:val="none" w:sz="0" w:space="0" w:color="auto"/>
        <w:left w:val="none" w:sz="0" w:space="0" w:color="auto"/>
        <w:bottom w:val="none" w:sz="0" w:space="0" w:color="auto"/>
        <w:right w:val="none" w:sz="0" w:space="0" w:color="auto"/>
      </w:divBdr>
    </w:div>
    <w:div w:id="1873685070">
      <w:bodyDiv w:val="1"/>
      <w:marLeft w:val="0"/>
      <w:marRight w:val="0"/>
      <w:marTop w:val="0"/>
      <w:marBottom w:val="0"/>
      <w:divBdr>
        <w:top w:val="none" w:sz="0" w:space="0" w:color="auto"/>
        <w:left w:val="none" w:sz="0" w:space="0" w:color="auto"/>
        <w:bottom w:val="none" w:sz="0" w:space="0" w:color="auto"/>
        <w:right w:val="none" w:sz="0" w:space="0" w:color="auto"/>
      </w:divBdr>
      <w:divsChild>
        <w:div w:id="1712223492">
          <w:marLeft w:val="-225"/>
          <w:marRight w:val="-225"/>
          <w:marTop w:val="0"/>
          <w:marBottom w:val="0"/>
          <w:divBdr>
            <w:top w:val="none" w:sz="0" w:space="0" w:color="auto"/>
            <w:left w:val="none" w:sz="0" w:space="0" w:color="auto"/>
            <w:bottom w:val="none" w:sz="0" w:space="0" w:color="auto"/>
            <w:right w:val="none" w:sz="0" w:space="0" w:color="auto"/>
          </w:divBdr>
          <w:divsChild>
            <w:div w:id="2069524040">
              <w:marLeft w:val="0"/>
              <w:marRight w:val="0"/>
              <w:marTop w:val="0"/>
              <w:marBottom w:val="0"/>
              <w:divBdr>
                <w:top w:val="none" w:sz="0" w:space="0" w:color="auto"/>
                <w:left w:val="none" w:sz="0" w:space="0" w:color="auto"/>
                <w:bottom w:val="none" w:sz="0" w:space="0" w:color="auto"/>
                <w:right w:val="none" w:sz="0" w:space="0" w:color="auto"/>
              </w:divBdr>
              <w:divsChild>
                <w:div w:id="1765571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0645727">
          <w:marLeft w:val="-225"/>
          <w:marRight w:val="-225"/>
          <w:marTop w:val="0"/>
          <w:marBottom w:val="0"/>
          <w:divBdr>
            <w:top w:val="none" w:sz="0" w:space="0" w:color="auto"/>
            <w:left w:val="none" w:sz="0" w:space="0" w:color="auto"/>
            <w:bottom w:val="none" w:sz="0" w:space="0" w:color="auto"/>
            <w:right w:val="none" w:sz="0" w:space="0" w:color="auto"/>
          </w:divBdr>
        </w:div>
      </w:divsChild>
    </w:div>
    <w:div w:id="2015187886">
      <w:bodyDiv w:val="1"/>
      <w:marLeft w:val="0"/>
      <w:marRight w:val="0"/>
      <w:marTop w:val="0"/>
      <w:marBottom w:val="0"/>
      <w:divBdr>
        <w:top w:val="none" w:sz="0" w:space="0" w:color="auto"/>
        <w:left w:val="none" w:sz="0" w:space="0" w:color="auto"/>
        <w:bottom w:val="none" w:sz="0" w:space="0" w:color="auto"/>
        <w:right w:val="none" w:sz="0" w:space="0" w:color="auto"/>
      </w:divBdr>
    </w:div>
    <w:div w:id="21313884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hyperlink" Target="https://doi.org/10.1038/s41558-024-02179-9" TargetMode="External"/><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hyperlink" Target="https://doi.org/https://doi.org/10.1016/j.marchem.2021.104036" TargetMode="Externa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hyperlink" Target="https://doi.org/https://doi.org/10.1016/j.sedgeo.2017.03.006" TargetMode="External"/><Relationship Id="rId5" Type="http://schemas.openxmlformats.org/officeDocument/2006/relationships/image" Target="media/image2.png"/><Relationship Id="rId15" Type="http://schemas.openxmlformats.org/officeDocument/2006/relationships/theme" Target="theme/theme1.xml"/><Relationship Id="rId10" Type="http://schemas.openxmlformats.org/officeDocument/2006/relationships/image" Target="media/image7.gif"/><Relationship Id="rId4" Type="http://schemas.openxmlformats.org/officeDocument/2006/relationships/image" Target="media/image1.png"/><Relationship Id="rId9" Type="http://schemas.openxmlformats.org/officeDocument/2006/relationships/image" Target="media/image6.gif"/><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11</Pages>
  <Words>3245</Words>
  <Characters>18503</Characters>
  <Application>Microsoft Office Word</Application>
  <DocSecurity>0</DocSecurity>
  <Lines>154</Lines>
  <Paragraphs>43</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21705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ZhuXiaoyuan</dc:creator>
  <cp:keywords/>
  <dc:description/>
  <cp:lastModifiedBy>Weilei Wang</cp:lastModifiedBy>
  <cp:revision>3</cp:revision>
  <cp:lastPrinted>2025-08-11T08:47:00Z</cp:lastPrinted>
  <dcterms:created xsi:type="dcterms:W3CDTF">2025-08-13T07:50:00Z</dcterms:created>
  <dcterms:modified xsi:type="dcterms:W3CDTF">2025-08-13T07:51:00Z</dcterms:modified>
  <cp:category/>
</cp:coreProperties>
</file>